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E77EDA">
        <w:rPr>
          <w:sz w:val="28"/>
          <w:szCs w:val="28"/>
        </w:rPr>
        <w:t>законности и результативности использования</w:t>
      </w:r>
      <w:r w:rsidR="005A751F"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меж</w:t>
      </w:r>
      <w:r w:rsidR="005A751F">
        <w:rPr>
          <w:sz w:val="28"/>
          <w:szCs w:val="28"/>
        </w:rPr>
        <w:t xml:space="preserve">бюджетных </w:t>
      </w:r>
      <w:r w:rsidR="00E77EDA">
        <w:rPr>
          <w:sz w:val="28"/>
          <w:szCs w:val="28"/>
        </w:rPr>
        <w:t xml:space="preserve">трансфертов, предоставленных в 2020 году из областного бюджета, бюджету муниципального образования </w:t>
      </w:r>
      <w:r w:rsidR="00146FBE">
        <w:rPr>
          <w:sz w:val="28"/>
          <w:szCs w:val="28"/>
        </w:rPr>
        <w:t>Слободского сельского поселения</w:t>
      </w:r>
      <w:r w:rsidR="00E77EDA">
        <w:rPr>
          <w:sz w:val="28"/>
          <w:szCs w:val="28"/>
        </w:rPr>
        <w:t xml:space="preserve"> в рамках государственной программы Воронежской области «Формирование современной городской среды Воронежской области»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146FBE">
        <w:rPr>
          <w:sz w:val="28"/>
          <w:szCs w:val="28"/>
        </w:rPr>
        <w:t>5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146FBE">
        <w:rPr>
          <w:sz w:val="28"/>
          <w:szCs w:val="28"/>
        </w:rPr>
        <w:t>25</w:t>
      </w:r>
      <w:r w:rsidR="00AB2EF8">
        <w:rPr>
          <w:sz w:val="28"/>
          <w:szCs w:val="28"/>
        </w:rPr>
        <w:t>.0</w:t>
      </w:r>
      <w:r w:rsidR="00E77EDA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146FBE">
        <w:rPr>
          <w:sz w:val="28"/>
          <w:szCs w:val="28"/>
        </w:rPr>
        <w:t>20</w:t>
      </w:r>
      <w:r w:rsidR="00AB2EF8">
        <w:rPr>
          <w:sz w:val="28"/>
          <w:szCs w:val="28"/>
        </w:rPr>
        <w:t>-Р</w:t>
      </w:r>
      <w:r w:rsidR="00146FBE">
        <w:rPr>
          <w:sz w:val="28"/>
          <w:szCs w:val="28"/>
        </w:rPr>
        <w:t>, от 24.09.2021 года № 33-Р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E77EDA">
        <w:rPr>
          <w:sz w:val="28"/>
          <w:szCs w:val="28"/>
        </w:rPr>
        <w:t xml:space="preserve">правомерность, целевое и </w:t>
      </w:r>
      <w:r w:rsidR="005A751F">
        <w:rPr>
          <w:sz w:val="28"/>
          <w:szCs w:val="28"/>
        </w:rPr>
        <w:t>эффективно</w:t>
      </w:r>
      <w:r w:rsidR="00E77EDA">
        <w:rPr>
          <w:sz w:val="28"/>
          <w:szCs w:val="28"/>
        </w:rPr>
        <w:t>е</w:t>
      </w:r>
      <w:r w:rsidR="005A751F">
        <w:rPr>
          <w:sz w:val="28"/>
          <w:szCs w:val="28"/>
        </w:rPr>
        <w:t xml:space="preserve"> расходован</w:t>
      </w:r>
      <w:r w:rsidR="00E77EDA">
        <w:rPr>
          <w:sz w:val="28"/>
          <w:szCs w:val="28"/>
        </w:rPr>
        <w:t>и</w:t>
      </w:r>
      <w:r w:rsidR="005A751F">
        <w:rPr>
          <w:sz w:val="28"/>
          <w:szCs w:val="28"/>
        </w:rPr>
        <w:t>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 xml:space="preserve">администрация </w:t>
      </w:r>
      <w:r w:rsidR="00146FBE">
        <w:rPr>
          <w:sz w:val="28"/>
          <w:szCs w:val="28"/>
        </w:rPr>
        <w:t>Слободского сельского</w:t>
      </w:r>
      <w:r w:rsidR="00E77EDA">
        <w:rPr>
          <w:sz w:val="28"/>
          <w:szCs w:val="28"/>
        </w:rPr>
        <w:t xml:space="preserve"> поселения Бобровского муниципального района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E77ED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77ED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E77EDA">
        <w:rPr>
          <w:sz w:val="28"/>
          <w:szCs w:val="28"/>
        </w:rPr>
        <w:t>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146FBE">
        <w:rPr>
          <w:sz w:val="28"/>
          <w:szCs w:val="28"/>
        </w:rPr>
        <w:t>26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E77EDA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146FBE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146FB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146FBE">
        <w:rPr>
          <w:sz w:val="28"/>
          <w:szCs w:val="28"/>
        </w:rPr>
        <w:t>, с перерывом с 29 мая по 24 сентября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E77EDA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условий Соглашения, заключенных между Департаментом жилищно-коммунального хозяйства и энергетики Воронежской области </w:t>
      </w:r>
      <w:r w:rsidR="0055231B">
        <w:rPr>
          <w:sz w:val="28"/>
          <w:szCs w:val="28"/>
        </w:rPr>
        <w:t>и администрацией о предоставлении и расходовании субсидии по основному мероприятию "Благоустройство территори</w:t>
      </w:r>
      <w:r w:rsidR="00146FBE">
        <w:rPr>
          <w:sz w:val="28"/>
          <w:szCs w:val="28"/>
        </w:rPr>
        <w:t>и, прилегающей к зданиям в селе Слобода, ул. Центральная усадьба</w:t>
      </w:r>
      <w:r w:rsidR="0055231B">
        <w:rPr>
          <w:sz w:val="28"/>
          <w:szCs w:val="28"/>
        </w:rPr>
        <w:t>»</w:t>
      </w:r>
      <w:r w:rsidR="00AE1C78">
        <w:rPr>
          <w:sz w:val="28"/>
          <w:szCs w:val="28"/>
        </w:rPr>
        <w:t>.</w:t>
      </w:r>
    </w:p>
    <w:p w:rsidR="00BE1959" w:rsidRDefault="0055231B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</w:t>
      </w:r>
      <w:r w:rsidR="00146FBE">
        <w:rPr>
          <w:sz w:val="28"/>
          <w:szCs w:val="28"/>
        </w:rPr>
        <w:t>а</w:t>
      </w:r>
      <w:r>
        <w:rPr>
          <w:sz w:val="28"/>
          <w:szCs w:val="28"/>
        </w:rPr>
        <w:t xml:space="preserve"> и условий муниципальн</w:t>
      </w:r>
      <w:r w:rsidR="00146FBE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контракт</w:t>
      </w:r>
      <w:r w:rsidR="00146FBE">
        <w:rPr>
          <w:sz w:val="28"/>
          <w:szCs w:val="28"/>
        </w:rPr>
        <w:t>а</w:t>
      </w:r>
      <w:r>
        <w:rPr>
          <w:sz w:val="28"/>
          <w:szCs w:val="28"/>
        </w:rPr>
        <w:t xml:space="preserve"> на благоустройство территори</w:t>
      </w:r>
      <w:r w:rsidR="00146FBE">
        <w:rPr>
          <w:sz w:val="28"/>
          <w:szCs w:val="28"/>
        </w:rPr>
        <w:t>и, прилегающей к зданиям в селе Слобода, ул. Центральная усадьба</w:t>
      </w:r>
      <w:r>
        <w:rPr>
          <w:sz w:val="28"/>
          <w:szCs w:val="28"/>
        </w:rPr>
        <w:t>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55231B">
        <w:rPr>
          <w:sz w:val="28"/>
          <w:szCs w:val="28"/>
        </w:rPr>
        <w:t>достоверности учета, включение в реестр муниципальной собственности объекты основных средств</w:t>
      </w:r>
      <w:r w:rsidR="00F36665">
        <w:rPr>
          <w:sz w:val="28"/>
          <w:szCs w:val="28"/>
        </w:rPr>
        <w:t>, осмотр их в наличии.</w:t>
      </w:r>
      <w:bookmarkStart w:id="0" w:name="_GoBack"/>
      <w:bookmarkEnd w:id="0"/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55D" w:rsidRDefault="0023255D" w:rsidP="002325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23255D" w:rsidRDefault="0023255D" w:rsidP="0023255D">
      <w:pPr>
        <w:tabs>
          <w:tab w:val="left" w:pos="409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078" w:rsidRDefault="0023255D" w:rsidP="0023255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BC54D7" w:rsidRPr="00BC54D7" w:rsidRDefault="00BC54D7" w:rsidP="00BC54D7">
      <w:pPr>
        <w:ind w:firstLine="900"/>
        <w:jc w:val="both"/>
        <w:rPr>
          <w:sz w:val="28"/>
          <w:szCs w:val="28"/>
        </w:rPr>
      </w:pP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46FBE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1102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255D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1DAC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3A7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3C94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231B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C1C17"/>
    <w:rsid w:val="006E094E"/>
    <w:rsid w:val="006E39EC"/>
    <w:rsid w:val="006F3865"/>
    <w:rsid w:val="00701A92"/>
    <w:rsid w:val="007073E1"/>
    <w:rsid w:val="007134C9"/>
    <w:rsid w:val="00726642"/>
    <w:rsid w:val="007321BA"/>
    <w:rsid w:val="007333F0"/>
    <w:rsid w:val="00733D1A"/>
    <w:rsid w:val="00741C1A"/>
    <w:rsid w:val="00743F59"/>
    <w:rsid w:val="00745DB0"/>
    <w:rsid w:val="007540DA"/>
    <w:rsid w:val="007858C2"/>
    <w:rsid w:val="00792446"/>
    <w:rsid w:val="007A15AE"/>
    <w:rsid w:val="007B100E"/>
    <w:rsid w:val="007B2767"/>
    <w:rsid w:val="007C11F9"/>
    <w:rsid w:val="007D1687"/>
    <w:rsid w:val="007D20AB"/>
    <w:rsid w:val="007F2B9B"/>
    <w:rsid w:val="007F53D7"/>
    <w:rsid w:val="00800791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C54D7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387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77EDA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36665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93D-6089-4F0D-B1BF-3D4CF0C3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156</cp:revision>
  <cp:lastPrinted>2014-03-03T11:38:00Z</cp:lastPrinted>
  <dcterms:created xsi:type="dcterms:W3CDTF">2014-03-03T11:41:00Z</dcterms:created>
  <dcterms:modified xsi:type="dcterms:W3CDTF">2022-01-13T06:56:00Z</dcterms:modified>
</cp:coreProperties>
</file>