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F2DEA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F2DEA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84BF2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BF2DEA">
        <w:rPr>
          <w:sz w:val="28"/>
          <w:szCs w:val="28"/>
        </w:rPr>
        <w:t>К</w:t>
      </w:r>
      <w:r w:rsidR="003447A6">
        <w:rPr>
          <w:sz w:val="28"/>
          <w:szCs w:val="28"/>
        </w:rPr>
        <w:t>У</w:t>
      </w:r>
      <w:r w:rsidR="00BF2DEA">
        <w:rPr>
          <w:sz w:val="28"/>
          <w:szCs w:val="28"/>
        </w:rPr>
        <w:t>К</w:t>
      </w:r>
      <w:r w:rsidR="00AD6716">
        <w:rPr>
          <w:sz w:val="28"/>
          <w:szCs w:val="28"/>
        </w:rPr>
        <w:t xml:space="preserve"> </w:t>
      </w:r>
      <w:r w:rsidR="00BF2DEA">
        <w:rPr>
          <w:sz w:val="28"/>
          <w:szCs w:val="28"/>
        </w:rPr>
        <w:t>«Централизованная библиотечная система Бобровского муниципального</w:t>
      </w:r>
    </w:p>
    <w:p w:rsidR="00BF2DEA" w:rsidRDefault="00BF2DEA" w:rsidP="00BF2DE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района»</w:t>
      </w:r>
      <w:r w:rsidR="00FE1F14">
        <w:rPr>
          <w:sz w:val="28"/>
          <w:szCs w:val="28"/>
        </w:rPr>
        <w:t xml:space="preserve"> на </w:t>
      </w:r>
      <w:r>
        <w:rPr>
          <w:sz w:val="28"/>
          <w:szCs w:val="28"/>
        </w:rPr>
        <w:t>закупку оборудования для создания виртуального концертного</w:t>
      </w:r>
    </w:p>
    <w:p w:rsidR="00BF2DEA" w:rsidRDefault="00BF2DEA" w:rsidP="00BF2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зала </w:t>
      </w:r>
      <w:r w:rsidR="005A751F">
        <w:rPr>
          <w:sz w:val="28"/>
          <w:szCs w:val="28"/>
        </w:rPr>
        <w:t>в рамках реализации регионального проекта</w:t>
      </w:r>
      <w:r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</w:t>
      </w:r>
      <w:r>
        <w:rPr>
          <w:sz w:val="28"/>
          <w:szCs w:val="28"/>
        </w:rPr>
        <w:t>Цифровая культура</w:t>
      </w:r>
      <w:r w:rsidR="005A751F">
        <w:rPr>
          <w:sz w:val="28"/>
          <w:szCs w:val="28"/>
        </w:rPr>
        <w:t>», входящего в состав государственной</w:t>
      </w:r>
      <w:r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программы Воронежской области</w:t>
      </w:r>
    </w:p>
    <w:p w:rsidR="00800A62" w:rsidRDefault="005A751F" w:rsidP="00BF2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BF2DEA">
        <w:rPr>
          <w:sz w:val="28"/>
          <w:szCs w:val="28"/>
        </w:rPr>
        <w:t>культуры и туризма</w:t>
      </w:r>
      <w:r>
        <w:rPr>
          <w:sz w:val="28"/>
          <w:szCs w:val="28"/>
        </w:rPr>
        <w:t>»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BF2DEA">
        <w:rPr>
          <w:sz w:val="28"/>
          <w:szCs w:val="28"/>
        </w:rPr>
        <w:t>8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F2DEA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F2DEA">
        <w:rPr>
          <w:sz w:val="28"/>
          <w:szCs w:val="28"/>
        </w:rPr>
        <w:t>26</w:t>
      </w:r>
      <w:r w:rsidR="00AB2EF8">
        <w:rPr>
          <w:sz w:val="28"/>
          <w:szCs w:val="28"/>
        </w:rPr>
        <w:t>.0</w:t>
      </w:r>
      <w:r w:rsidR="00BF2DEA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F2DEA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BF2DEA">
        <w:rPr>
          <w:sz w:val="28"/>
          <w:szCs w:val="28"/>
        </w:rPr>
        <w:t>3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правомерность,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BF2DEA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BF2D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F2DEA">
        <w:rPr>
          <w:sz w:val="28"/>
          <w:szCs w:val="28"/>
        </w:rPr>
        <w:t>«Централизованная библиотечная система Бобровского муниципального района»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F2DE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F2DE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F2DEA">
        <w:rPr>
          <w:sz w:val="28"/>
          <w:szCs w:val="28"/>
        </w:rPr>
        <w:t>27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BF2DE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F2DEA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BF2DE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BF2DE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F2DE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4D4AD0" w:rsidRDefault="002F67B4" w:rsidP="004D4AD0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32496A">
        <w:rPr>
          <w:sz w:val="28"/>
          <w:szCs w:val="28"/>
        </w:rPr>
        <w:t>ых</w:t>
      </w:r>
      <w:r w:rsidR="00466D2F">
        <w:rPr>
          <w:sz w:val="28"/>
          <w:szCs w:val="28"/>
        </w:rPr>
        <w:t xml:space="preserve"> между Департаментом </w:t>
      </w:r>
      <w:r w:rsidR="0032496A">
        <w:rPr>
          <w:sz w:val="28"/>
          <w:szCs w:val="28"/>
        </w:rPr>
        <w:t xml:space="preserve">культуры </w:t>
      </w:r>
      <w:r w:rsidR="00466D2F">
        <w:rPr>
          <w:sz w:val="28"/>
          <w:szCs w:val="28"/>
        </w:rPr>
        <w:t xml:space="preserve">Воронежской области и администрацией о предоставлении и расходовании субсидии на мероприятия </w:t>
      </w:r>
      <w:r w:rsidR="0032496A">
        <w:rPr>
          <w:sz w:val="28"/>
          <w:szCs w:val="28"/>
        </w:rPr>
        <w:t xml:space="preserve">в рамках реализации </w:t>
      </w:r>
      <w:r w:rsidR="004D4AD0">
        <w:rPr>
          <w:sz w:val="28"/>
          <w:szCs w:val="28"/>
        </w:rPr>
        <w:t>регионального проекта «Цифровая культура»</w:t>
      </w:r>
      <w:r w:rsidR="006929BA">
        <w:rPr>
          <w:sz w:val="28"/>
          <w:szCs w:val="28"/>
        </w:rPr>
        <w:t>.</w:t>
      </w:r>
    </w:p>
    <w:p w:rsidR="006B1C1E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соблюдения сроков и условий муниципальных контрактов на </w:t>
      </w:r>
      <w:r w:rsidR="004D4AD0">
        <w:rPr>
          <w:sz w:val="28"/>
          <w:szCs w:val="28"/>
        </w:rPr>
        <w:t>закупку</w:t>
      </w:r>
      <w:r>
        <w:rPr>
          <w:sz w:val="28"/>
          <w:szCs w:val="28"/>
        </w:rPr>
        <w:t xml:space="preserve"> оборудования</w:t>
      </w:r>
      <w:r w:rsidR="004D4AD0">
        <w:rPr>
          <w:sz w:val="28"/>
          <w:szCs w:val="28"/>
        </w:rPr>
        <w:t xml:space="preserve"> для создания виртуального концертного зала в МКУК «Централизованная библиотечная система Бобровского муниципального района»</w:t>
      </w:r>
      <w:r>
        <w:rPr>
          <w:sz w:val="28"/>
          <w:szCs w:val="28"/>
        </w:rPr>
        <w:t>.</w:t>
      </w:r>
    </w:p>
    <w:p w:rsidR="002E3304" w:rsidRPr="004D4AD0" w:rsidRDefault="00DE46DD" w:rsidP="004D4AD0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учета, наличия и фактического использования приобретенного оборудования</w:t>
      </w:r>
      <w:r w:rsidR="006929BA">
        <w:rPr>
          <w:sz w:val="28"/>
          <w:szCs w:val="28"/>
        </w:rPr>
        <w:t>.</w:t>
      </w:r>
    </w:p>
    <w:p w:rsidR="00FE1F14" w:rsidRPr="004D4AD0" w:rsidRDefault="004F1362" w:rsidP="004D4AD0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</w:t>
      </w:r>
      <w:r w:rsidR="004D4AD0"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>показателей (индикаторов), предусмотренных основным мероприятием 1.</w:t>
      </w:r>
      <w:r w:rsidR="004D4AD0">
        <w:rPr>
          <w:sz w:val="28"/>
          <w:szCs w:val="28"/>
        </w:rPr>
        <w:t>7</w:t>
      </w:r>
      <w:r>
        <w:rPr>
          <w:sz w:val="28"/>
          <w:szCs w:val="28"/>
        </w:rPr>
        <w:t xml:space="preserve"> Региональный проект «</w:t>
      </w:r>
      <w:r w:rsidR="004D4AD0">
        <w:rPr>
          <w:sz w:val="28"/>
          <w:szCs w:val="28"/>
        </w:rPr>
        <w:t>Цифровая культура</w:t>
      </w:r>
      <w:r>
        <w:rPr>
          <w:sz w:val="28"/>
          <w:szCs w:val="28"/>
        </w:rPr>
        <w:t xml:space="preserve">» </w:t>
      </w:r>
      <w:r w:rsidR="004D4AD0">
        <w:rPr>
          <w:sz w:val="28"/>
          <w:szCs w:val="28"/>
        </w:rPr>
        <w:t>в части повышение доступности произведений филармонической музыки жителям Воронежской области</w:t>
      </w:r>
      <w:r w:rsidR="003517FC">
        <w:rPr>
          <w:sz w:val="28"/>
          <w:szCs w:val="28"/>
        </w:rPr>
        <w:t>.</w:t>
      </w:r>
      <w:bookmarkStart w:id="0" w:name="_GoBack"/>
      <w:bookmarkEnd w:id="0"/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6829B2" w:rsidRDefault="006829B2" w:rsidP="006829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496A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D4AD0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BF2DEA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C4B8-4DC6-4789-A283-ECF68C4B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141</cp:revision>
  <cp:lastPrinted>2014-03-03T11:38:00Z</cp:lastPrinted>
  <dcterms:created xsi:type="dcterms:W3CDTF">2014-03-03T11:41:00Z</dcterms:created>
  <dcterms:modified xsi:type="dcterms:W3CDTF">2021-04-15T12:30:00Z</dcterms:modified>
</cp:coreProperties>
</file>