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19" w:rsidRDefault="00250619" w:rsidP="00250619">
      <w:pPr>
        <w:spacing w:line="240" w:lineRule="auto"/>
        <w:ind w:firstLine="709"/>
        <w:jc w:val="center"/>
        <w:rPr>
          <w:b/>
        </w:rPr>
      </w:pPr>
      <w:r w:rsidRPr="00250619">
        <w:rPr>
          <w:b/>
        </w:rPr>
        <w:t>Деятельность добровольной народной дружины «Альфа»</w:t>
      </w:r>
    </w:p>
    <w:p w:rsidR="00250619" w:rsidRPr="00250619" w:rsidRDefault="00250619" w:rsidP="00250619">
      <w:pPr>
        <w:spacing w:line="240" w:lineRule="auto"/>
        <w:ind w:firstLine="709"/>
        <w:jc w:val="center"/>
        <w:rPr>
          <w:b/>
        </w:rPr>
      </w:pPr>
    </w:p>
    <w:p w:rsidR="009B1903" w:rsidRPr="009B1903" w:rsidRDefault="009B1903" w:rsidP="009B1903">
      <w:pPr>
        <w:spacing w:line="240" w:lineRule="auto"/>
        <w:ind w:firstLine="709"/>
        <w:jc w:val="both"/>
      </w:pPr>
      <w:r w:rsidRPr="009B1903">
        <w:t xml:space="preserve">В </w:t>
      </w:r>
      <w:r>
        <w:t xml:space="preserve">Бобровском муниципальном районе в </w:t>
      </w:r>
      <w:r w:rsidRPr="009B1903">
        <w:t>соответствии с Федеральным законом № 44-ФЗ от 02.04.2014 «Об участии граждан в охране общественного порядка», Законом Воронежской области №186-ОЗ от 11.12.2014 «Об участии граждан в охране общественного порядка на территории Воронежской области», для оказания содействия органам внутренних дел в охране общественного порядка в 2015 году была создана народная дружина «Альфа»</w:t>
      </w:r>
    </w:p>
    <w:p w:rsidR="009B1903" w:rsidRDefault="009B1903" w:rsidP="009B1903">
      <w:pPr>
        <w:numPr>
          <w:ilvl w:val="1"/>
          <w:numId w:val="1"/>
        </w:numPr>
        <w:tabs>
          <w:tab w:val="left" w:pos="993"/>
        </w:tabs>
        <w:spacing w:line="240" w:lineRule="auto"/>
        <w:ind w:firstLine="709"/>
        <w:jc w:val="center"/>
      </w:pPr>
      <w:r>
        <w:rPr>
          <w:b/>
        </w:rPr>
        <w:t>Порядок вступления в ДНД</w:t>
      </w:r>
    </w:p>
    <w:p w:rsidR="005F3C0F" w:rsidRPr="00441913" w:rsidRDefault="005F3C0F" w:rsidP="005F3C0F">
      <w:pPr>
        <w:numPr>
          <w:ilvl w:val="1"/>
          <w:numId w:val="1"/>
        </w:numPr>
        <w:tabs>
          <w:tab w:val="left" w:pos="993"/>
        </w:tabs>
        <w:spacing w:line="240" w:lineRule="auto"/>
        <w:ind w:firstLine="709"/>
        <w:jc w:val="both"/>
      </w:pPr>
      <w:r w:rsidRPr="00441913">
        <w:t>Членами дружины могут быть граждане Российской Федерации, достигшие 18 лет и способные по своим деловым качествам исполнять об</w:t>
      </w:r>
      <w:r w:rsidRPr="00441913">
        <w:t>я</w:t>
      </w:r>
      <w:r w:rsidRPr="00441913">
        <w:t>занности народных дружинников.</w:t>
      </w:r>
    </w:p>
    <w:p w:rsidR="005F3C0F" w:rsidRPr="009B1903" w:rsidRDefault="005F3C0F" w:rsidP="009B1903">
      <w:pPr>
        <w:tabs>
          <w:tab w:val="left" w:pos="993"/>
        </w:tabs>
        <w:spacing w:line="240" w:lineRule="auto"/>
        <w:ind w:left="709"/>
        <w:jc w:val="both"/>
        <w:rPr>
          <w:b/>
        </w:rPr>
      </w:pPr>
      <w:r w:rsidRPr="009B1903">
        <w:rPr>
          <w:b/>
        </w:rPr>
        <w:t>В дружину не могут быть приняты граждане:</w:t>
      </w:r>
    </w:p>
    <w:p w:rsidR="005F3C0F" w:rsidRPr="00441913" w:rsidRDefault="005F3C0F" w:rsidP="005F3C0F">
      <w:pPr>
        <w:tabs>
          <w:tab w:val="left" w:pos="993"/>
        </w:tabs>
        <w:ind w:firstLine="709"/>
        <w:jc w:val="both"/>
      </w:pPr>
      <w:bookmarkStart w:id="0" w:name="sub_14021"/>
      <w:r w:rsidRPr="00441913">
        <w:t>1) имеющие неснятую или непогашенную судимость;</w:t>
      </w:r>
    </w:p>
    <w:p w:rsidR="005F3C0F" w:rsidRPr="00441913" w:rsidRDefault="005F3C0F" w:rsidP="005F3C0F">
      <w:pPr>
        <w:tabs>
          <w:tab w:val="left" w:pos="993"/>
        </w:tabs>
        <w:ind w:firstLine="709"/>
        <w:jc w:val="both"/>
      </w:pPr>
      <w:bookmarkStart w:id="1" w:name="sub_14022"/>
      <w:bookmarkEnd w:id="0"/>
      <w:r w:rsidRPr="00441913">
        <w:t>2) в отношении которых осуществляется уголовное преследование;</w:t>
      </w:r>
    </w:p>
    <w:p w:rsidR="005F3C0F" w:rsidRPr="00441913" w:rsidRDefault="005F3C0F" w:rsidP="005F3C0F">
      <w:pPr>
        <w:tabs>
          <w:tab w:val="left" w:pos="993"/>
        </w:tabs>
        <w:ind w:firstLine="709"/>
        <w:jc w:val="both"/>
      </w:pPr>
      <w:bookmarkStart w:id="2" w:name="sub_14023"/>
      <w:bookmarkEnd w:id="1"/>
      <w:r w:rsidRPr="00441913">
        <w:t>3) ранее осужденные за умышленные преступления;</w:t>
      </w:r>
    </w:p>
    <w:p w:rsidR="005F3C0F" w:rsidRPr="00441913" w:rsidRDefault="005F3C0F" w:rsidP="005F3C0F">
      <w:pPr>
        <w:tabs>
          <w:tab w:val="left" w:pos="993"/>
        </w:tabs>
        <w:ind w:firstLine="709"/>
        <w:jc w:val="both"/>
      </w:pPr>
      <w:bookmarkStart w:id="3" w:name="sub_14024"/>
      <w:bookmarkEnd w:id="2"/>
      <w:r w:rsidRPr="00441913"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</w:t>
      </w:r>
      <w:hyperlink r:id="rId5" w:history="1">
        <w:r w:rsidRPr="009B1903">
          <w:rPr>
            <w:rStyle w:val="a3"/>
            <w:b w:val="0"/>
            <w:color w:val="auto"/>
          </w:rPr>
          <w:t>Федеральным законом</w:t>
        </w:r>
      </w:hyperlink>
      <w:r w:rsidRPr="00441913">
        <w:t xml:space="preserve"> от 7 августа 2001 года № 115-ФЗ «О противодействии легализации (отмыванию) доходов, полученных преступным путем, и финансированию терроризма»;</w:t>
      </w:r>
    </w:p>
    <w:p w:rsidR="005F3C0F" w:rsidRPr="00441913" w:rsidRDefault="005F3C0F" w:rsidP="005F3C0F">
      <w:pPr>
        <w:tabs>
          <w:tab w:val="left" w:pos="993"/>
        </w:tabs>
        <w:ind w:firstLine="709"/>
        <w:jc w:val="both"/>
      </w:pPr>
      <w:bookmarkStart w:id="4" w:name="sub_14025"/>
      <w:bookmarkEnd w:id="3"/>
      <w:r w:rsidRPr="00441913"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5F3C0F" w:rsidRPr="00441913" w:rsidRDefault="005F3C0F" w:rsidP="005F3C0F">
      <w:pPr>
        <w:tabs>
          <w:tab w:val="left" w:pos="993"/>
        </w:tabs>
        <w:ind w:firstLine="709"/>
        <w:jc w:val="both"/>
      </w:pPr>
      <w:bookmarkStart w:id="5" w:name="sub_14026"/>
      <w:bookmarkEnd w:id="4"/>
      <w:r w:rsidRPr="00441913">
        <w:t>6) страдающие психическими расстройствами, больные наркоманией или алкоголизмом;</w:t>
      </w:r>
    </w:p>
    <w:p w:rsidR="005F3C0F" w:rsidRPr="00441913" w:rsidRDefault="005F3C0F" w:rsidP="005F3C0F">
      <w:pPr>
        <w:tabs>
          <w:tab w:val="left" w:pos="993"/>
        </w:tabs>
        <w:ind w:firstLine="709"/>
        <w:jc w:val="both"/>
      </w:pPr>
      <w:bookmarkStart w:id="6" w:name="sub_14027"/>
      <w:bookmarkEnd w:id="5"/>
      <w:r w:rsidRPr="00441913">
        <w:t>7) признанные недееспособными или ограниченно дееспособными по решению суда, вступившему в законную силу;</w:t>
      </w:r>
    </w:p>
    <w:p w:rsidR="005F3C0F" w:rsidRPr="00441913" w:rsidRDefault="005F3C0F" w:rsidP="005F3C0F">
      <w:pPr>
        <w:tabs>
          <w:tab w:val="left" w:pos="993"/>
        </w:tabs>
        <w:ind w:firstLine="709"/>
        <w:jc w:val="both"/>
      </w:pPr>
      <w:bookmarkStart w:id="7" w:name="sub_14028"/>
      <w:bookmarkEnd w:id="6"/>
      <w:r w:rsidRPr="00441913">
        <w:t>8) подвергнутые неоднократно в течение 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bookmarkEnd w:id="7"/>
    <w:p w:rsidR="005F3C0F" w:rsidRPr="00441913" w:rsidRDefault="005F3C0F" w:rsidP="005F3C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913">
        <w:rPr>
          <w:rFonts w:ascii="Times New Roman" w:hAnsi="Times New Roman" w:cs="Times New Roman"/>
          <w:sz w:val="28"/>
          <w:szCs w:val="28"/>
        </w:rPr>
        <w:t>9) имеющие гражданство (подданство) иностранного государства.</w:t>
      </w:r>
    </w:p>
    <w:p w:rsidR="005F3C0F" w:rsidRPr="009B1903" w:rsidRDefault="005F3C0F" w:rsidP="005F3C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903">
        <w:rPr>
          <w:rFonts w:ascii="Times New Roman" w:hAnsi="Times New Roman" w:cs="Times New Roman"/>
          <w:b/>
          <w:sz w:val="28"/>
          <w:szCs w:val="28"/>
        </w:rPr>
        <w:t>Народные дружинники могут быть исключены из народных дружин в сл</w:t>
      </w:r>
      <w:r w:rsidRPr="009B1903">
        <w:rPr>
          <w:rFonts w:ascii="Times New Roman" w:hAnsi="Times New Roman" w:cs="Times New Roman"/>
          <w:b/>
          <w:sz w:val="28"/>
          <w:szCs w:val="28"/>
        </w:rPr>
        <w:t>е</w:t>
      </w:r>
      <w:r w:rsidRPr="009B1903">
        <w:rPr>
          <w:rFonts w:ascii="Times New Roman" w:hAnsi="Times New Roman" w:cs="Times New Roman"/>
          <w:b/>
          <w:sz w:val="28"/>
          <w:szCs w:val="28"/>
        </w:rPr>
        <w:t>дующих случаях:</w:t>
      </w:r>
    </w:p>
    <w:p w:rsidR="005F3C0F" w:rsidRPr="00441913" w:rsidRDefault="005F3C0F" w:rsidP="005F3C0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913">
        <w:rPr>
          <w:rFonts w:ascii="Times New Roman" w:hAnsi="Times New Roman" w:cs="Times New Roman"/>
          <w:sz w:val="28"/>
          <w:szCs w:val="28"/>
        </w:rPr>
        <w:t>на основании личного заявления народного дружинника;</w:t>
      </w:r>
    </w:p>
    <w:p w:rsidR="005F3C0F" w:rsidRPr="00441913" w:rsidRDefault="005F3C0F" w:rsidP="005F3C0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913">
        <w:rPr>
          <w:rFonts w:ascii="Times New Roman" w:hAnsi="Times New Roman" w:cs="Times New Roman"/>
          <w:sz w:val="28"/>
          <w:szCs w:val="28"/>
        </w:rPr>
        <w:t xml:space="preserve">при наступлении обстоятельств, указанных в </w:t>
      </w:r>
      <w:hyperlink w:anchor="Par200" w:tooltip="Ссылка на текущий документ" w:history="1">
        <w:r w:rsidRPr="00441913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441913">
        <w:rPr>
          <w:rFonts w:ascii="Times New Roman" w:hAnsi="Times New Roman" w:cs="Times New Roman"/>
          <w:sz w:val="28"/>
          <w:szCs w:val="28"/>
        </w:rPr>
        <w:t xml:space="preserve"> статьи 14 ФЗ-44;</w:t>
      </w:r>
    </w:p>
    <w:p w:rsidR="005F3C0F" w:rsidRPr="00441913" w:rsidRDefault="005F3C0F" w:rsidP="005F3C0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913">
        <w:rPr>
          <w:rFonts w:ascii="Times New Roman" w:hAnsi="Times New Roman" w:cs="Times New Roman"/>
          <w:sz w:val="28"/>
          <w:szCs w:val="28"/>
        </w:rPr>
        <w:t>при совершении народным дружинником, участвующим в охране общес</w:t>
      </w:r>
      <w:r w:rsidRPr="00441913">
        <w:rPr>
          <w:rFonts w:ascii="Times New Roman" w:hAnsi="Times New Roman" w:cs="Times New Roman"/>
          <w:sz w:val="28"/>
          <w:szCs w:val="28"/>
        </w:rPr>
        <w:t>т</w:t>
      </w:r>
      <w:r w:rsidRPr="00441913">
        <w:rPr>
          <w:rFonts w:ascii="Times New Roman" w:hAnsi="Times New Roman" w:cs="Times New Roman"/>
          <w:sz w:val="28"/>
          <w:szCs w:val="28"/>
        </w:rPr>
        <w:t>венного порядка, противоправных действий либо бездействии, повлекших нарушение прав и свобод граждан, общественных объединений, религио</w:t>
      </w:r>
      <w:r w:rsidRPr="00441913">
        <w:rPr>
          <w:rFonts w:ascii="Times New Roman" w:hAnsi="Times New Roman" w:cs="Times New Roman"/>
          <w:sz w:val="28"/>
          <w:szCs w:val="28"/>
        </w:rPr>
        <w:t>з</w:t>
      </w:r>
      <w:r w:rsidRPr="00441913">
        <w:rPr>
          <w:rFonts w:ascii="Times New Roman" w:hAnsi="Times New Roman" w:cs="Times New Roman"/>
          <w:sz w:val="28"/>
          <w:szCs w:val="28"/>
        </w:rPr>
        <w:t>ных и иных организаций;</w:t>
      </w:r>
    </w:p>
    <w:p w:rsidR="005F3C0F" w:rsidRPr="00441913" w:rsidRDefault="005F3C0F" w:rsidP="005F3C0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913">
        <w:rPr>
          <w:rFonts w:ascii="Times New Roman" w:hAnsi="Times New Roman" w:cs="Times New Roman"/>
          <w:sz w:val="28"/>
          <w:szCs w:val="28"/>
        </w:rPr>
        <w:t>в связи с неоднократным невыполнением народным дружинником требов</w:t>
      </w:r>
      <w:r w:rsidRPr="00441913">
        <w:rPr>
          <w:rFonts w:ascii="Times New Roman" w:hAnsi="Times New Roman" w:cs="Times New Roman"/>
          <w:sz w:val="28"/>
          <w:szCs w:val="28"/>
        </w:rPr>
        <w:t>а</w:t>
      </w:r>
      <w:r w:rsidRPr="00441913">
        <w:rPr>
          <w:rFonts w:ascii="Times New Roman" w:hAnsi="Times New Roman" w:cs="Times New Roman"/>
          <w:sz w:val="28"/>
          <w:szCs w:val="28"/>
        </w:rPr>
        <w:t>ний устава народной дружины либо фактическим самоустранением от уч</w:t>
      </w:r>
      <w:r w:rsidRPr="00441913">
        <w:rPr>
          <w:rFonts w:ascii="Times New Roman" w:hAnsi="Times New Roman" w:cs="Times New Roman"/>
          <w:sz w:val="28"/>
          <w:szCs w:val="28"/>
        </w:rPr>
        <w:t>а</w:t>
      </w:r>
      <w:r w:rsidRPr="00441913">
        <w:rPr>
          <w:rFonts w:ascii="Times New Roman" w:hAnsi="Times New Roman" w:cs="Times New Roman"/>
          <w:sz w:val="28"/>
          <w:szCs w:val="28"/>
        </w:rPr>
        <w:t>стия в ее деятельности;</w:t>
      </w:r>
    </w:p>
    <w:p w:rsidR="005F3C0F" w:rsidRPr="00441913" w:rsidRDefault="005F3C0F" w:rsidP="005F3C0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913">
        <w:rPr>
          <w:rFonts w:ascii="Times New Roman" w:hAnsi="Times New Roman" w:cs="Times New Roman"/>
          <w:sz w:val="28"/>
          <w:szCs w:val="28"/>
        </w:rPr>
        <w:t>в связи с прекращением гражданства Российской Федерации.</w:t>
      </w:r>
    </w:p>
    <w:p w:rsidR="009B1903" w:rsidRDefault="009B1903" w:rsidP="005F3C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C0F" w:rsidRPr="00441913" w:rsidRDefault="005F3C0F" w:rsidP="005F3C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  <w:r w:rsidRPr="00441913">
        <w:rPr>
          <w:rFonts w:ascii="Times New Roman" w:hAnsi="Times New Roman" w:cs="Times New Roman"/>
          <w:sz w:val="28"/>
          <w:szCs w:val="28"/>
        </w:rPr>
        <w:lastRenderedPageBreak/>
        <w:t>Гражданин, изъявивший желание стать членом Дружины, подает письменное заявление, заполненную собственноручно анкету, 2 фотографии размером 3х4.</w:t>
      </w:r>
    </w:p>
    <w:p w:rsidR="005F3C0F" w:rsidRPr="00441913" w:rsidRDefault="005F3C0F" w:rsidP="005F3C0F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41913">
        <w:rPr>
          <w:rFonts w:ascii="Times New Roman" w:hAnsi="Times New Roman" w:cs="Times New Roman"/>
          <w:sz w:val="28"/>
          <w:szCs w:val="28"/>
        </w:rPr>
        <w:t>Заявление рассматривается в течение одного месяца. Во время этого срока кандидат имеет право ознакомится самостоятельно с необходимой для осуществления дежурств по охране общественного порядка правовую базу</w:t>
      </w:r>
      <w:r w:rsidRPr="00441913">
        <w:rPr>
          <w:sz w:val="28"/>
          <w:szCs w:val="28"/>
        </w:rPr>
        <w:t>.</w:t>
      </w:r>
    </w:p>
    <w:p w:rsidR="005F3C0F" w:rsidRPr="00441913" w:rsidRDefault="005F3C0F" w:rsidP="005F3C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913">
        <w:rPr>
          <w:rFonts w:ascii="Times New Roman" w:hAnsi="Times New Roman" w:cs="Times New Roman"/>
          <w:sz w:val="28"/>
          <w:szCs w:val="28"/>
        </w:rPr>
        <w:t>Членство в дружине удостоверяется удостоверением установленной фо</w:t>
      </w:r>
      <w:r w:rsidRPr="00441913">
        <w:rPr>
          <w:rFonts w:ascii="Times New Roman" w:hAnsi="Times New Roman" w:cs="Times New Roman"/>
          <w:sz w:val="28"/>
          <w:szCs w:val="28"/>
        </w:rPr>
        <w:t>р</w:t>
      </w:r>
      <w:r w:rsidRPr="00441913">
        <w:rPr>
          <w:rFonts w:ascii="Times New Roman" w:hAnsi="Times New Roman" w:cs="Times New Roman"/>
          <w:sz w:val="28"/>
          <w:szCs w:val="28"/>
        </w:rPr>
        <w:t>мы. При прекращении членства в Дружине удостоверение изымается.</w:t>
      </w:r>
    </w:p>
    <w:p w:rsidR="009B1903" w:rsidRPr="009B1903" w:rsidRDefault="009B1903" w:rsidP="009B1903">
      <w:pPr>
        <w:spacing w:line="240" w:lineRule="auto"/>
        <w:ind w:firstLine="709"/>
        <w:jc w:val="center"/>
        <w:rPr>
          <w:b/>
        </w:rPr>
      </w:pPr>
      <w:r>
        <w:rPr>
          <w:b/>
        </w:rPr>
        <w:t>Несение службы</w:t>
      </w:r>
    </w:p>
    <w:p w:rsidR="009B1903" w:rsidRDefault="009B1903" w:rsidP="005F3C0F">
      <w:pPr>
        <w:spacing w:line="240" w:lineRule="auto"/>
        <w:ind w:firstLine="709"/>
        <w:jc w:val="both"/>
      </w:pPr>
      <w:r w:rsidRPr="0045690D">
        <w:t xml:space="preserve">Работа народной дружины построена в соответствии с действующим законодательством и Уставом народной дружины и организована в соответствии с графиком дежурств на территории городского поселения город Бобров, утвержденным главой администрации </w:t>
      </w:r>
      <w:r>
        <w:t>городского поселения город Бобров</w:t>
      </w:r>
      <w:r w:rsidRPr="0045690D">
        <w:t xml:space="preserve"> и начальником ОМВД по Бобровскому району. В соответствии с графиком дежурств совместно с сотрудниками </w:t>
      </w:r>
      <w:r>
        <w:t>полиции</w:t>
      </w:r>
      <w:r w:rsidRPr="0045690D">
        <w:t xml:space="preserve"> организовано в вечернее время патрулирование территории городского поселения город Бобров. </w:t>
      </w:r>
    </w:p>
    <w:p w:rsidR="009B1903" w:rsidRPr="00250619" w:rsidRDefault="009B1903" w:rsidP="00250619">
      <w:pPr>
        <w:spacing w:line="240" w:lineRule="auto"/>
        <w:ind w:firstLine="709"/>
        <w:jc w:val="center"/>
        <w:rPr>
          <w:b/>
        </w:rPr>
      </w:pPr>
      <w:r w:rsidRPr="00250619">
        <w:rPr>
          <w:b/>
        </w:rPr>
        <w:t>Материально-техническое обеспечение</w:t>
      </w:r>
      <w:r w:rsidR="00250619" w:rsidRPr="00250619">
        <w:rPr>
          <w:b/>
        </w:rPr>
        <w:t xml:space="preserve"> и стимулирование</w:t>
      </w:r>
    </w:p>
    <w:p w:rsidR="00250619" w:rsidRPr="0045690D" w:rsidRDefault="00250619" w:rsidP="00250619">
      <w:pPr>
        <w:spacing w:line="240" w:lineRule="auto"/>
        <w:ind w:firstLine="709"/>
        <w:jc w:val="both"/>
      </w:pPr>
      <w:r w:rsidRPr="0045690D">
        <w:t xml:space="preserve">В рамках стимулирования и оказания поддержки деятельности народных дружин на территории Бобровского муниципального района, в соответствии Федеральным законом от 02.04.2014 №44-ФЗ «Об участии граждан в охране общественного порядка», Законом Воронежской области от 11.12.2014   №186-ОЗ «Об участии граждан в охране общественного порядка на территории Воронежской области», в соответствии с распоряжением администрации Бобровского муниципального района </w:t>
      </w:r>
      <w:r>
        <w:t xml:space="preserve">от 20.10.2017 № 293-р «О стимулировании членов добровольной народной дружины «Альфа»» </w:t>
      </w:r>
      <w:r w:rsidRPr="0045690D">
        <w:t>народным дружинникам предоставляется:</w:t>
      </w:r>
    </w:p>
    <w:p w:rsidR="00250619" w:rsidRDefault="00250619" w:rsidP="00250619">
      <w:pPr>
        <w:spacing w:line="240" w:lineRule="auto"/>
        <w:ind w:firstLine="709"/>
        <w:jc w:val="both"/>
      </w:pPr>
      <w:r>
        <w:t>а)</w:t>
      </w:r>
      <w:r w:rsidRPr="0045690D">
        <w:t xml:space="preserve"> право на пользование спортивными сооружениями (плавательный бассейн, ледовая арена, тренажерный зал) на безвозмездной основе;</w:t>
      </w:r>
    </w:p>
    <w:p w:rsidR="00250619" w:rsidRPr="0045690D" w:rsidRDefault="00250619" w:rsidP="00250619">
      <w:pPr>
        <w:spacing w:line="240" w:lineRule="auto"/>
        <w:ind w:firstLine="709"/>
        <w:jc w:val="both"/>
      </w:pPr>
      <w:r>
        <w:t xml:space="preserve">б) право бесплатного проезда на всех видах общественного транспорта          </w:t>
      </w:r>
      <w:proofErr w:type="gramStart"/>
      <w:r>
        <w:t xml:space="preserve">   (</w:t>
      </w:r>
      <w:proofErr w:type="gramEnd"/>
      <w:r>
        <w:t>кроме такси);</w:t>
      </w:r>
      <w:r w:rsidRPr="0045690D">
        <w:t xml:space="preserve">           </w:t>
      </w:r>
    </w:p>
    <w:p w:rsidR="00250619" w:rsidRDefault="00250619" w:rsidP="00250619">
      <w:pPr>
        <w:spacing w:line="240" w:lineRule="auto"/>
        <w:ind w:firstLine="709"/>
        <w:jc w:val="both"/>
      </w:pPr>
      <w:r>
        <w:t>в)</w:t>
      </w:r>
      <w:r w:rsidRPr="0045690D">
        <w:t xml:space="preserve"> предусмотрено страхование жизни и здоровья за счет местного бюджета.</w:t>
      </w:r>
    </w:p>
    <w:p w:rsidR="005F3C0F" w:rsidRPr="00441913" w:rsidRDefault="00250619" w:rsidP="00250619">
      <w:pPr>
        <w:spacing w:line="240" w:lineRule="auto"/>
        <w:ind w:firstLine="709"/>
        <w:jc w:val="both"/>
      </w:pPr>
      <w:r w:rsidRPr="00C729C0">
        <w:rPr>
          <w:b/>
        </w:rPr>
        <w:t>Ответственный за деятельность добровольной народной дружины «Альфа» – начальник ЕДДС Бобровского муниципального района, командир народной дружины «Альфа» Пономарев Андрей Сергеевич, телефон 8 (47350) 4-40-87, 8-900-306-93-71.</w:t>
      </w:r>
    </w:p>
    <w:p w:rsidR="000D0193" w:rsidRDefault="000D0193"/>
    <w:sectPr w:rsidR="000D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6363"/>
    <w:multiLevelType w:val="hybridMultilevel"/>
    <w:tmpl w:val="0324B4BA"/>
    <w:lvl w:ilvl="0" w:tplc="D37E0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FA6692">
      <w:numFmt w:val="none"/>
      <w:lvlText w:val=""/>
      <w:lvlJc w:val="left"/>
      <w:pPr>
        <w:tabs>
          <w:tab w:val="num" w:pos="360"/>
        </w:tabs>
      </w:pPr>
    </w:lvl>
    <w:lvl w:ilvl="2" w:tplc="453097FE">
      <w:numFmt w:val="none"/>
      <w:lvlText w:val=""/>
      <w:lvlJc w:val="left"/>
      <w:pPr>
        <w:tabs>
          <w:tab w:val="num" w:pos="360"/>
        </w:tabs>
      </w:pPr>
    </w:lvl>
    <w:lvl w:ilvl="3" w:tplc="81121A42">
      <w:numFmt w:val="none"/>
      <w:lvlText w:val=""/>
      <w:lvlJc w:val="left"/>
      <w:pPr>
        <w:tabs>
          <w:tab w:val="num" w:pos="360"/>
        </w:tabs>
      </w:pPr>
    </w:lvl>
    <w:lvl w:ilvl="4" w:tplc="951AA84A">
      <w:numFmt w:val="none"/>
      <w:lvlText w:val=""/>
      <w:lvlJc w:val="left"/>
      <w:pPr>
        <w:tabs>
          <w:tab w:val="num" w:pos="360"/>
        </w:tabs>
      </w:pPr>
    </w:lvl>
    <w:lvl w:ilvl="5" w:tplc="CB147AFC">
      <w:numFmt w:val="none"/>
      <w:lvlText w:val=""/>
      <w:lvlJc w:val="left"/>
      <w:pPr>
        <w:tabs>
          <w:tab w:val="num" w:pos="360"/>
        </w:tabs>
      </w:pPr>
    </w:lvl>
    <w:lvl w:ilvl="6" w:tplc="9D4CE7D0">
      <w:numFmt w:val="none"/>
      <w:lvlText w:val=""/>
      <w:lvlJc w:val="left"/>
      <w:pPr>
        <w:tabs>
          <w:tab w:val="num" w:pos="360"/>
        </w:tabs>
      </w:pPr>
    </w:lvl>
    <w:lvl w:ilvl="7" w:tplc="9DB22DDA">
      <w:numFmt w:val="none"/>
      <w:lvlText w:val=""/>
      <w:lvlJc w:val="left"/>
      <w:pPr>
        <w:tabs>
          <w:tab w:val="num" w:pos="360"/>
        </w:tabs>
      </w:pPr>
    </w:lvl>
    <w:lvl w:ilvl="8" w:tplc="4BD0EF3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53323D4"/>
    <w:multiLevelType w:val="hybridMultilevel"/>
    <w:tmpl w:val="4656D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EC"/>
    <w:rsid w:val="000D0193"/>
    <w:rsid w:val="002059EC"/>
    <w:rsid w:val="00250619"/>
    <w:rsid w:val="005F3C0F"/>
    <w:rsid w:val="009B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3029"/>
  <w15:chartTrackingRefBased/>
  <w15:docId w15:val="{BCF8C69B-A95E-4A20-B5BC-37CAA72C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0F"/>
    <w:pPr>
      <w:spacing w:after="0" w:line="240" w:lineRule="atLeast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5F3C0F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23862.6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2024-08-08T08:11:00Z</dcterms:created>
  <dcterms:modified xsi:type="dcterms:W3CDTF">2024-08-08T11:47:00Z</dcterms:modified>
</cp:coreProperties>
</file>