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5B" w:rsidRPr="007A4C5B" w:rsidRDefault="007A4C5B" w:rsidP="007A4C5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Порядок обжалования нормативных правовых актов и иных решений</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В соответствии с частью 2 статьи 46 Конституции Российской Федерации решения и действия (или бездействия) органов местного самоуправления и должностных лиц могут быть обжалованы в суд.</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В соответствии со статьей 78 </w:t>
      </w:r>
      <w:hyperlink r:id="rId4" w:tgtFrame="_blank" w:history="1">
        <w:r w:rsidRPr="007A4C5B">
          <w:rPr>
            <w:rFonts w:ascii="Arial" w:eastAsia="Times New Roman" w:hAnsi="Arial" w:cs="Arial"/>
            <w:color w:val="0000FF"/>
            <w:sz w:val="24"/>
            <w:szCs w:val="24"/>
            <w:lang w:eastAsia="ru-RU"/>
          </w:rPr>
          <w:t>Федерального закона от 06.10.2003 г. №131-ФЗ «Об общих принципах организации местного самоуправления в Российской Федерации»</w:t>
        </w:r>
      </w:hyperlink>
      <w:r w:rsidRPr="007A4C5B">
        <w:rPr>
          <w:rFonts w:ascii="Arial" w:eastAsia="Times New Roman" w:hAnsi="Arial" w:cs="Arial"/>
          <w:color w:val="000000"/>
          <w:sz w:val="24"/>
          <w:szCs w:val="24"/>
          <w:lang w:eastAsia="ru-RU"/>
        </w:rPr>
        <w:t>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законами Российской Федерации порядке.</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1. В соответствии со ст. 251 ГПК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Заявления об оспаривании нормативных правовых актов подаются в районный суд по месту нахождения органа местного самоуправления или должностного лица, принявших нормативный правовой акт. Исковое заявление подается в суд в письменной форме.</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В исковом заявлении должны быть указаны: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суда, в который подается заявление;</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ответчика, его место жительства или, если ответчиком является организация, ее место нахождения;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в чем заключается нарушение либо угроза нарушения прав, свобод или законных интересов истца и его требования;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обстоятельства, на которых истец основывает свои требования, и доказательства, подтверждающие эти обстоятельства;</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цена иска, если он подлежит оценке, а также расчет взыскиваемых или оспариваемых денежных сумм;</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перечень прилагаемых к заявлению документов.</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lastRenderedPageBreak/>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К исковому заявлению прилагаются: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его копии в соответствии с количеством ответчиков и третьих лиц;</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 подтверждающий уплату государственной пошлины;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доверенность или иной документ, удостоверяющие полномочия представителя истца;</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текст опубликованного нормативного правового акта в случае его оспаривания;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Заявление об оспаривании нормативного правового акта должно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местного самоуправления или должностного лица, по основаниям, указанным в заявлении.</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xml:space="preserve">2. В соответствии со ст. 254 ГПК РФ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w:t>
      </w:r>
      <w:r w:rsidRPr="007A4C5B">
        <w:rPr>
          <w:rFonts w:ascii="Arial" w:eastAsia="Times New Roman" w:hAnsi="Arial" w:cs="Arial"/>
          <w:color w:val="000000"/>
          <w:sz w:val="24"/>
          <w:szCs w:val="24"/>
          <w:lang w:eastAsia="ru-RU"/>
        </w:rPr>
        <w:lastRenderedPageBreak/>
        <w:t>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нарушены права и свободы гражданина;</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созданы препятствия к осуществлению гражданином его прав и свобод;</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 гражданина незаконно возложена какая-либо обязанность или он незаконно привлечен к ответственности.</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Гражданин вправе обратиться в суд с заявлением в течение трех месяцев со дня, когда ему стало известно о нарушении его прав и свобод.</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lastRenderedPageBreak/>
        <w:t>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3. В соответствии со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сети Интернет.</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В исковом заявлении должны быть указаны: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арбитражного суда, в который подается исковое заявление;</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перечень прилагаемых документов.</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В заявлении должны быть также указаны: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органа местного самоуправления, должностного лица, принявших оспариваемый нормативный правовой акт;</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lastRenderedPageBreak/>
        <w:t>- название, номер, дата принятия, источник опубликования и иные данные об оспариваемом нормативном правовом акте;</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права и законные интересы заявителя, которые, по его мнению, нарушаются этим оспариваемым актом или его отдельными положениями;</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требование заявителя о признании оспариваемого акта недействующим;</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перечень прилагаемых документов.</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К заявлению прилагаются: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документы, подтверждающие обстоятельства, на которых истец основывает свои требования;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копии свидетельства о государственной регистрации в качестве юридического лица или индивидуального предпринимателя;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доверенность или иные документы, подтверждающие полномочия на подписание искового заявления;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текст оспариваемого нормативного правового акта.</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Подача заявления в арбитражный суд не приостанавливает действие оспариваемого нормативного правового акта.</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4. В соответствии со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lastRenderedPageBreak/>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сети Интернет.</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В исковом заявлении должны быть указаны: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арбитражного суда, в который подается исковое заявление;</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перечень прилагаемых документов.</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t>В заявлении должны быть также указаны: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наименование органа или лица, которые приняли оспариваемый акт, решение, совершили оспариваемые действия (бездействие);</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название, номер, дата принятия оспариваемого акта, решения, время совершения действий;</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права и законные интересы, которые, по мнению заявителя, нарушаются оспариваемым актом, решением и действием (бездействием);</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законы и иные нормативные правовые акты, которым, по мнению заявителя, не соответствуют оспариваемый акт, решение и действие (бездействие);</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требование заявителя о признании ненормативного правового акта недействительным, решений и действий (бездействия) незаконными.</w:t>
      </w:r>
    </w:p>
    <w:p w:rsidR="007A4C5B" w:rsidRPr="007A4C5B" w:rsidRDefault="007A4C5B" w:rsidP="007A4C5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ru-RU"/>
        </w:rPr>
      </w:pPr>
      <w:r w:rsidRPr="007A4C5B">
        <w:rPr>
          <w:rFonts w:ascii="Arial" w:eastAsia="Times New Roman" w:hAnsi="Arial" w:cs="Arial"/>
          <w:b/>
          <w:bCs/>
          <w:color w:val="000000"/>
          <w:sz w:val="24"/>
          <w:szCs w:val="24"/>
          <w:lang w:eastAsia="ru-RU"/>
        </w:rPr>
        <w:lastRenderedPageBreak/>
        <w:t>К исковому заявлению прилагаются: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документы, подтверждающие обстоятельства, на которых истец основывает свои требования;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копии свидетельства о государственной регистрации в качестве юридического лица или индивидуального предпринимателя;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доверенность или иные документы, подтверждающие полномочия на подписание искового заявления;</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копии определения арбитражного суда об обеспечении имущественных интересов до предъявления иска;</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документы, подтверждающие соблюдение истцом претензионного или иного досудебного порядка, если он предусмотрен федеральным законом или договором;</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проект договора, если заявлено требование о понуждении заключить договор;</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7A4C5B" w:rsidRPr="007A4C5B" w:rsidRDefault="007A4C5B" w:rsidP="007A4C5B">
      <w:pPr>
        <w:shd w:val="clear" w:color="auto" w:fill="FFFFFF"/>
        <w:spacing w:before="100" w:beforeAutospacing="1" w:after="100" w:afterAutospacing="1" w:line="240" w:lineRule="auto"/>
        <w:ind w:left="600"/>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 текст оспариваемого акта, решения.</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Документы, прилагаемые к исковому заявлению, могут быть представлены в арбитражный суд в электронном виде.</w:t>
      </w:r>
    </w:p>
    <w:p w:rsidR="007A4C5B" w:rsidRPr="007A4C5B" w:rsidRDefault="007A4C5B" w:rsidP="007A4C5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7A4C5B">
        <w:rPr>
          <w:rFonts w:ascii="Arial" w:eastAsia="Times New Roman" w:hAnsi="Arial" w:cs="Arial"/>
          <w:color w:val="000000"/>
          <w:sz w:val="24"/>
          <w:szCs w:val="24"/>
          <w:lang w:eastAsia="ru-RU"/>
        </w:rPr>
        <w:t>По ходатайству заявителя арбитражный суд может приостановить действие оспариваемого акта, решения.</w:t>
      </w:r>
    </w:p>
    <w:p w:rsidR="001B2162" w:rsidRDefault="001B2162">
      <w:bookmarkStart w:id="0" w:name="_GoBack"/>
      <w:bookmarkEnd w:id="0"/>
    </w:p>
    <w:sectPr w:rsidR="001B2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58"/>
    <w:rsid w:val="001B2162"/>
    <w:rsid w:val="007A4C5B"/>
    <w:rsid w:val="008C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FAFB-8DB5-451B-AACA-FD50B65C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A4C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4C5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A4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bobrov.e-gov36.ru/content/imagedoc/files/2003-10-06_131-fz.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2023-05-31T08:38:00Z</dcterms:created>
  <dcterms:modified xsi:type="dcterms:W3CDTF">2023-05-31T08:38:00Z</dcterms:modified>
</cp:coreProperties>
</file>