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BD" w:rsidRDefault="00C107BD" w:rsidP="009D1DC9">
      <w:pPr>
        <w:suppressAutoHyphens/>
        <w:ind w:left="567" w:hanging="567"/>
        <w:jc w:val="center"/>
        <w:rPr>
          <w:rFonts w:ascii="Times New Roman" w:hAnsi="Times New Roman"/>
          <w:b/>
          <w:bCs/>
          <w:sz w:val="28"/>
          <w:szCs w:val="28"/>
        </w:rPr>
      </w:pPr>
    </w:p>
    <w:p w:rsidR="00C107BD" w:rsidRDefault="00C107BD" w:rsidP="009D1DC9">
      <w:pPr>
        <w:suppressAutoHyphens/>
        <w:ind w:left="567" w:hanging="567"/>
        <w:jc w:val="center"/>
        <w:rPr>
          <w:rFonts w:ascii="Times New Roman" w:hAnsi="Times New Roman"/>
          <w:b/>
          <w:bCs/>
          <w:sz w:val="28"/>
          <w:szCs w:val="28"/>
        </w:rPr>
      </w:pPr>
      <w:r>
        <w:rPr>
          <w:rFonts w:ascii="Times New Roman" w:hAnsi="Times New Roman"/>
          <w:b/>
          <w:bCs/>
          <w:sz w:val="30"/>
        </w:rPr>
        <w:t>ПРОЕКТ</w:t>
      </w:r>
    </w:p>
    <w:p w:rsidR="00C107BD" w:rsidRDefault="00C107BD" w:rsidP="009D1DC9">
      <w:pPr>
        <w:suppressAutoHyphens/>
        <w:ind w:left="567" w:hanging="567"/>
        <w:jc w:val="center"/>
        <w:rPr>
          <w:rFonts w:ascii="Times New Roman" w:hAnsi="Times New Roman"/>
          <w:b/>
          <w:bCs/>
          <w:sz w:val="28"/>
          <w:szCs w:val="28"/>
        </w:rPr>
      </w:pPr>
    </w:p>
    <w:p w:rsidR="009D1DC9" w:rsidRPr="00054036" w:rsidRDefault="009D1DC9" w:rsidP="009D1DC9">
      <w:pPr>
        <w:suppressAutoHyphens/>
        <w:ind w:left="567" w:hanging="567"/>
        <w:jc w:val="center"/>
        <w:rPr>
          <w:rFonts w:ascii="Times New Roman" w:hAnsi="Times New Roman"/>
          <w:b/>
          <w:bCs/>
          <w:sz w:val="28"/>
          <w:szCs w:val="28"/>
        </w:rPr>
      </w:pPr>
      <w:r w:rsidRPr="00054036">
        <w:rPr>
          <w:rFonts w:ascii="Times New Roman" w:hAnsi="Times New Roman"/>
          <w:b/>
          <w:bCs/>
          <w:noProof/>
          <w:sz w:val="28"/>
          <w:szCs w:val="28"/>
        </w:rPr>
        <w:drawing>
          <wp:anchor distT="0" distB="0" distL="114300" distR="114300" simplePos="0" relativeHeight="251656704" behindDoc="0" locked="0" layoutInCell="1" allowOverlap="1">
            <wp:simplePos x="0" y="0"/>
            <wp:positionH relativeFrom="column">
              <wp:posOffset>2934970</wp:posOffset>
            </wp:positionH>
            <wp:positionV relativeFrom="paragraph">
              <wp:posOffset>-491490</wp:posOffset>
            </wp:positionV>
            <wp:extent cx="530860" cy="650875"/>
            <wp:effectExtent l="19050" t="0" r="2540" b="0"/>
            <wp:wrapTopAndBottom/>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0860" cy="650875"/>
                    </a:xfrm>
                    <a:prstGeom prst="rect">
                      <a:avLst/>
                    </a:prstGeom>
                    <a:noFill/>
                    <a:ln w="0">
                      <a:noFill/>
                      <a:miter lim="800000"/>
                      <a:headEnd/>
                      <a:tailEnd/>
                    </a:ln>
                    <a:effectLst/>
                  </pic:spPr>
                </pic:pic>
              </a:graphicData>
            </a:graphic>
          </wp:anchor>
        </w:drawing>
      </w:r>
      <w:r w:rsidRPr="00054036">
        <w:rPr>
          <w:rFonts w:ascii="Times New Roman" w:hAnsi="Times New Roman"/>
          <w:b/>
          <w:bCs/>
          <w:sz w:val="28"/>
          <w:szCs w:val="28"/>
        </w:rPr>
        <w:t>АДМИНИСТРАЦИЯ БОБРОВСКОГО МУНИЦИПАЛЬНОГО РАЙОНА</w:t>
      </w:r>
    </w:p>
    <w:p w:rsidR="009D1DC9" w:rsidRDefault="009D1DC9" w:rsidP="009D1DC9">
      <w:pPr>
        <w:pStyle w:val="af5"/>
        <w:suppressAutoHyphens/>
        <w:ind w:left="567"/>
        <w:rPr>
          <w:szCs w:val="28"/>
        </w:rPr>
      </w:pPr>
      <w:r w:rsidRPr="00054036">
        <w:rPr>
          <w:szCs w:val="28"/>
        </w:rPr>
        <w:t>ВОРОНЕЖСКОЙ ОБЛАСТИ</w:t>
      </w:r>
    </w:p>
    <w:p w:rsidR="009D1DC9" w:rsidRDefault="009D1DC9" w:rsidP="009D1DC9">
      <w:pPr>
        <w:tabs>
          <w:tab w:val="left" w:pos="1172"/>
        </w:tabs>
        <w:jc w:val="center"/>
        <w:rPr>
          <w:rFonts w:ascii="Times New Roman" w:hAnsi="Times New Roman"/>
          <w:b/>
          <w:sz w:val="32"/>
          <w:szCs w:val="32"/>
        </w:rPr>
      </w:pPr>
    </w:p>
    <w:p w:rsidR="009D1DC9" w:rsidRDefault="009D1DC9" w:rsidP="009D1DC9">
      <w:pPr>
        <w:tabs>
          <w:tab w:val="left" w:pos="1172"/>
        </w:tabs>
        <w:ind w:firstLine="0"/>
        <w:jc w:val="center"/>
        <w:rPr>
          <w:rFonts w:ascii="Times New Roman" w:hAnsi="Times New Roman"/>
          <w:b/>
          <w:sz w:val="32"/>
          <w:szCs w:val="32"/>
        </w:rPr>
      </w:pPr>
      <w:r w:rsidRPr="00991AAD">
        <w:rPr>
          <w:rFonts w:ascii="Times New Roman" w:hAnsi="Times New Roman"/>
          <w:b/>
          <w:sz w:val="32"/>
          <w:szCs w:val="32"/>
        </w:rPr>
        <w:t>П О С Т А Н О В Л Е Н И Е</w:t>
      </w:r>
    </w:p>
    <w:p w:rsidR="009D1DC9" w:rsidRPr="00991AAD" w:rsidRDefault="009D1DC9" w:rsidP="009D1DC9">
      <w:pPr>
        <w:tabs>
          <w:tab w:val="left" w:pos="1172"/>
        </w:tabs>
        <w:jc w:val="center"/>
        <w:rPr>
          <w:rFonts w:ascii="Times New Roman" w:hAnsi="Times New Roman"/>
          <w:b/>
        </w:rPr>
      </w:pPr>
    </w:p>
    <w:p w:rsidR="009D1DC9" w:rsidRDefault="009D1DC9" w:rsidP="009D1DC9">
      <w:pPr>
        <w:tabs>
          <w:tab w:val="left" w:pos="1172"/>
        </w:tabs>
        <w:ind w:left="567" w:hanging="567"/>
        <w:rPr>
          <w:rFonts w:ascii="Times New Roman" w:hAnsi="Times New Roman"/>
          <w:sz w:val="28"/>
          <w:szCs w:val="28"/>
        </w:rPr>
      </w:pPr>
      <w:r w:rsidRPr="00FD5540">
        <w:rPr>
          <w:rFonts w:ascii="Times New Roman" w:hAnsi="Times New Roman"/>
          <w:sz w:val="28"/>
          <w:szCs w:val="28"/>
        </w:rPr>
        <w:t>«___» ______________ 2023 г. № ____</w:t>
      </w:r>
    </w:p>
    <w:p w:rsidR="009D1DC9" w:rsidRPr="00C022A3" w:rsidRDefault="00AE22F6" w:rsidP="009D1DC9">
      <w:pPr>
        <w:pStyle w:val="Title"/>
        <w:spacing w:before="0" w:after="0"/>
        <w:ind w:left="3119" w:firstLine="0"/>
        <w:jc w:val="left"/>
        <w:rPr>
          <w:rFonts w:ascii="Times New Roman" w:hAnsi="Times New Roman" w:cs="Times New Roman"/>
          <w:b w:val="0"/>
          <w:sz w:val="20"/>
          <w:szCs w:val="20"/>
        </w:rPr>
      </w:pPr>
      <w:r w:rsidRPr="00AE22F6">
        <w:rPr>
          <w:rFonts w:ascii="Times New Roman" w:hAnsi="Times New Roman" w:cs="Times New Roman"/>
          <w:noProof/>
          <w:sz w:val="28"/>
          <w:szCs w:val="28"/>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AE22F6">
        <w:rPr>
          <w:rFonts w:ascii="Times New Roman" w:hAnsi="Times New Roman" w:cs="Times New Roman"/>
          <w:noProof/>
          <w:sz w:val="28"/>
          <w:szCs w:val="28"/>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9D1DC9">
        <w:rPr>
          <w:rFonts w:ascii="Times New Roman" w:hAnsi="Times New Roman" w:cs="Times New Roman"/>
          <w:b w:val="0"/>
          <w:sz w:val="20"/>
          <w:szCs w:val="20"/>
        </w:rPr>
        <w:t>г</w:t>
      </w:r>
      <w:r w:rsidR="009D1DC9" w:rsidRPr="00C022A3">
        <w:rPr>
          <w:rFonts w:ascii="Times New Roman" w:hAnsi="Times New Roman" w:cs="Times New Roman"/>
          <w:b w:val="0"/>
          <w:sz w:val="20"/>
          <w:szCs w:val="20"/>
        </w:rPr>
        <w:t>. Бобров</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9D1DC9"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F7504A" w:rsidRPr="00582FEE">
        <w:rPr>
          <w:rFonts w:ascii="Times New Roman" w:hAnsi="Times New Roman" w:cs="Times New Roman"/>
          <w:sz w:val="28"/>
          <w:szCs w:val="28"/>
        </w:rPr>
        <w:t xml:space="preserve">»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9D1DC9">
        <w:rPr>
          <w:rFonts w:ascii="Times New Roman" w:hAnsi="Times New Roman" w:cs="Times New Roman"/>
          <w:sz w:val="28"/>
          <w:szCs w:val="28"/>
        </w:rPr>
        <w:t>Бобровского</w:t>
      </w:r>
      <w:r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F7504A" w:rsidRPr="00582FEE" w:rsidRDefault="00F7504A" w:rsidP="00F7504A">
      <w:pPr>
        <w:ind w:firstLine="0"/>
        <w:rPr>
          <w:rFonts w:ascii="Times New Roman" w:hAnsi="Times New Roman"/>
          <w:sz w:val="28"/>
          <w:szCs w:val="28"/>
        </w:rPr>
      </w:pPr>
    </w:p>
    <w:p w:rsidR="009D1DC9" w:rsidRDefault="009D1DC9" w:rsidP="00854EF6">
      <w:pPr>
        <w:rPr>
          <w:rFonts w:ascii="Times New Roman" w:hAnsi="Times New Roman"/>
          <w:sz w:val="28"/>
          <w:szCs w:val="28"/>
        </w:rPr>
      </w:pPr>
    </w:p>
    <w:p w:rsidR="00F7504A" w:rsidRPr="009D1DC9"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9D1DC9">
      <w:pPr>
        <w:spacing w:line="360"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Pr="00854EF6">
        <w:rPr>
          <w:rFonts w:ascii="Times New Roman" w:hAnsi="Times New Roman"/>
          <w:sz w:val="28"/>
          <w:szCs w:val="28"/>
        </w:rPr>
        <w:t xml:space="preserve">» на территории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784822" w:rsidRDefault="00A71FC9" w:rsidP="009D1DC9">
      <w:pPr>
        <w:spacing w:line="360" w:lineRule="auto"/>
        <w:ind w:firstLine="851"/>
        <w:rPr>
          <w:rFonts w:ascii="Times New Roman" w:hAnsi="Times New Roman"/>
          <w:sz w:val="28"/>
          <w:szCs w:val="28"/>
          <w:highlight w:val="yellow"/>
        </w:rPr>
      </w:pPr>
      <w:r w:rsidRPr="00F62037">
        <w:rPr>
          <w:rFonts w:ascii="Times New Roman" w:hAnsi="Times New Roman"/>
          <w:sz w:val="28"/>
          <w:szCs w:val="28"/>
        </w:rPr>
        <w:t xml:space="preserve">- </w:t>
      </w:r>
      <w:r w:rsidR="00F7504A" w:rsidRPr="00F62037">
        <w:rPr>
          <w:rFonts w:ascii="Times New Roman" w:hAnsi="Times New Roman"/>
          <w:sz w:val="28"/>
          <w:szCs w:val="28"/>
        </w:rPr>
        <w:t xml:space="preserve">от </w:t>
      </w:r>
      <w:r w:rsidR="00F62037">
        <w:rPr>
          <w:rFonts w:ascii="Times New Roman" w:hAnsi="Times New Roman"/>
          <w:sz w:val="28"/>
          <w:szCs w:val="28"/>
        </w:rPr>
        <w:t>06.04.2016 №158</w:t>
      </w:r>
      <w:r w:rsidR="00F7504A"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Бобровского муниципального района Воронежской области </w:t>
      </w:r>
      <w:r w:rsidR="00F7504A" w:rsidRPr="00F62037">
        <w:rPr>
          <w:rFonts w:ascii="Times New Roman" w:hAnsi="Times New Roman"/>
          <w:sz w:val="28"/>
          <w:szCs w:val="28"/>
        </w:rPr>
        <w:t>по предоставлению муниципальной услуги «</w:t>
      </w:r>
      <w:r w:rsidR="00EF7409" w:rsidRPr="00F62037">
        <w:rPr>
          <w:rFonts w:ascii="Times New Roman" w:hAnsi="Times New Roman"/>
          <w:sz w:val="28"/>
          <w:szCs w:val="28"/>
        </w:rPr>
        <w:t>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p>
    <w:p w:rsidR="00A71FC9" w:rsidRPr="00854EF6" w:rsidRDefault="00A71FC9" w:rsidP="009D1DC9">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sidR="00F62037">
        <w:rPr>
          <w:rFonts w:ascii="Times New Roman" w:hAnsi="Times New Roman"/>
          <w:sz w:val="28"/>
          <w:szCs w:val="28"/>
        </w:rPr>
        <w:t xml:space="preserve">17.05.2022 </w:t>
      </w:r>
      <w:r w:rsidRPr="00F62037">
        <w:rPr>
          <w:rFonts w:ascii="Times New Roman" w:hAnsi="Times New Roman"/>
          <w:sz w:val="28"/>
          <w:szCs w:val="28"/>
        </w:rPr>
        <w:t>№</w:t>
      </w:r>
      <w:r w:rsidR="00F62037">
        <w:rPr>
          <w:rFonts w:ascii="Times New Roman" w:hAnsi="Times New Roman"/>
          <w:sz w:val="28"/>
          <w:szCs w:val="28"/>
        </w:rPr>
        <w:t>280</w:t>
      </w:r>
      <w:r w:rsidRPr="00F62037">
        <w:rPr>
          <w:rFonts w:ascii="Times New Roman" w:hAnsi="Times New Roman"/>
          <w:sz w:val="28"/>
          <w:szCs w:val="28"/>
        </w:rPr>
        <w:t xml:space="preserve"> «О внесении изменений в постановление администрации </w:t>
      </w:r>
      <w:r w:rsidR="00F62037">
        <w:rPr>
          <w:rFonts w:ascii="Times New Roman" w:hAnsi="Times New Roman"/>
          <w:sz w:val="28"/>
          <w:szCs w:val="28"/>
        </w:rPr>
        <w:t>Бобровского</w:t>
      </w:r>
      <w:r w:rsidRPr="00F62037">
        <w:t xml:space="preserve"> </w:t>
      </w:r>
      <w:r w:rsidRPr="00F62037">
        <w:rPr>
          <w:rFonts w:ascii="Times New Roman" w:hAnsi="Times New Roman"/>
          <w:sz w:val="28"/>
          <w:szCs w:val="28"/>
        </w:rPr>
        <w:t xml:space="preserve">муниципального района Воронежской области </w:t>
      </w:r>
      <w:r w:rsidR="00F62037" w:rsidRPr="00F62037">
        <w:rPr>
          <w:rFonts w:ascii="Times New Roman" w:hAnsi="Times New Roman"/>
          <w:sz w:val="28"/>
          <w:szCs w:val="28"/>
        </w:rPr>
        <w:t xml:space="preserve">от </w:t>
      </w:r>
      <w:r w:rsidR="00F62037">
        <w:rPr>
          <w:rFonts w:ascii="Times New Roman" w:hAnsi="Times New Roman"/>
          <w:sz w:val="28"/>
          <w:szCs w:val="28"/>
        </w:rPr>
        <w:t>06.04.2016 №158</w:t>
      </w:r>
      <w:r w:rsidR="00F62037"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Бобровского муниципального района Воронежской области </w:t>
      </w:r>
      <w:r w:rsidR="00F62037"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00F62037" w:rsidRPr="00F62037">
        <w:rPr>
          <w:rFonts w:ascii="Times New Roman" w:hAnsi="Times New Roman"/>
          <w:sz w:val="28"/>
          <w:szCs w:val="28"/>
        </w:rPr>
        <w:t>»</w:t>
      </w:r>
      <w:r w:rsidR="00782664" w:rsidRPr="00854EF6">
        <w:rPr>
          <w:rFonts w:ascii="Times New Roman" w:hAnsi="Times New Roman"/>
          <w:sz w:val="28"/>
          <w:szCs w:val="28"/>
        </w:rPr>
        <w:t>.</w:t>
      </w:r>
    </w:p>
    <w:p w:rsidR="00FE57CA"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9D1DC9">
      <w:pPr>
        <w:spacing w:line="360" w:lineRule="auto"/>
        <w:ind w:firstLine="851"/>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 xml:space="preserve">Контроль за исполнением настоящего постановления </w:t>
      </w:r>
      <w:r w:rsidR="00784822">
        <w:rPr>
          <w:rFonts w:ascii="Times New Roman" w:hAnsi="Times New Roman"/>
          <w:sz w:val="28"/>
          <w:szCs w:val="28"/>
        </w:rPr>
        <w:t xml:space="preserve">возложить на заместителя главы администрации Бобровского муниципального района Воронежской области </w:t>
      </w:r>
      <w:proofErr w:type="spellStart"/>
      <w:r w:rsidR="00784822">
        <w:rPr>
          <w:rFonts w:ascii="Times New Roman" w:hAnsi="Times New Roman"/>
          <w:sz w:val="28"/>
          <w:szCs w:val="28"/>
        </w:rPr>
        <w:t>Чечелева</w:t>
      </w:r>
      <w:proofErr w:type="spellEnd"/>
      <w:r w:rsidR="00784822">
        <w:rPr>
          <w:rFonts w:ascii="Times New Roman" w:hAnsi="Times New Roman"/>
          <w:sz w:val="28"/>
          <w:szCs w:val="28"/>
        </w:rPr>
        <w:t xml:space="preserve"> В.Н.</w:t>
      </w:r>
    </w:p>
    <w:p w:rsidR="00F7504A" w:rsidRPr="00854EF6" w:rsidRDefault="00F7504A" w:rsidP="00854EF6">
      <w:pPr>
        <w:rPr>
          <w:rFonts w:ascii="Times New Roman" w:hAnsi="Times New Roman"/>
          <w:sz w:val="28"/>
          <w:szCs w:val="28"/>
        </w:rPr>
      </w:pPr>
    </w:p>
    <w:p w:rsidR="00BB0A84" w:rsidRDefault="00BB0A84" w:rsidP="00784822">
      <w:pPr>
        <w:ind w:firstLine="0"/>
        <w:rPr>
          <w:rFonts w:ascii="Times New Roman" w:hAnsi="Times New Roman"/>
          <w:sz w:val="28"/>
          <w:szCs w:val="28"/>
        </w:rPr>
      </w:pPr>
    </w:p>
    <w:tbl>
      <w:tblPr>
        <w:tblW w:w="0" w:type="auto"/>
        <w:tblLook w:val="04A0"/>
      </w:tblPr>
      <w:tblGrid>
        <w:gridCol w:w="3284"/>
        <w:gridCol w:w="3285"/>
        <w:gridCol w:w="3285"/>
      </w:tblGrid>
      <w:tr w:rsidR="00784822" w:rsidRPr="00677A4B" w:rsidTr="00601F0F">
        <w:tc>
          <w:tcPr>
            <w:tcW w:w="3284" w:type="dxa"/>
            <w:shd w:val="clear" w:color="auto" w:fill="auto"/>
          </w:tcPr>
          <w:p w:rsidR="00784822" w:rsidRPr="00677A4B" w:rsidRDefault="00784822" w:rsidP="00601F0F">
            <w:pPr>
              <w:ind w:left="567" w:hanging="567"/>
              <w:rPr>
                <w:rFonts w:ascii="Times New Roman" w:hAnsi="Times New Roman"/>
                <w:sz w:val="28"/>
                <w:szCs w:val="28"/>
              </w:rPr>
            </w:pPr>
            <w:r w:rsidRPr="00677A4B">
              <w:rPr>
                <w:rFonts w:ascii="Times New Roman" w:hAnsi="Times New Roman"/>
                <w:sz w:val="28"/>
                <w:szCs w:val="28"/>
              </w:rPr>
              <w:t xml:space="preserve">Глава </w:t>
            </w: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784822" w:rsidRPr="00677A4B" w:rsidRDefault="00784822" w:rsidP="00601F0F">
            <w:pPr>
              <w:ind w:left="567" w:hanging="567"/>
              <w:rPr>
                <w:rFonts w:ascii="Times New Roman" w:hAnsi="Times New Roman"/>
                <w:sz w:val="28"/>
                <w:szCs w:val="28"/>
              </w:rPr>
            </w:pPr>
          </w:p>
        </w:tc>
        <w:tc>
          <w:tcPr>
            <w:tcW w:w="3285" w:type="dxa"/>
            <w:shd w:val="clear" w:color="auto" w:fill="auto"/>
          </w:tcPr>
          <w:p w:rsidR="00784822" w:rsidRPr="00677A4B" w:rsidRDefault="00784822" w:rsidP="00601F0F">
            <w:pPr>
              <w:ind w:left="567" w:hanging="567"/>
              <w:rPr>
                <w:rFonts w:ascii="Times New Roman" w:hAnsi="Times New Roman"/>
                <w:sz w:val="28"/>
                <w:szCs w:val="28"/>
              </w:rPr>
            </w:pPr>
            <w:r w:rsidRPr="00677A4B">
              <w:rPr>
                <w:rFonts w:ascii="Times New Roman" w:hAnsi="Times New Roman"/>
                <w:sz w:val="28"/>
                <w:szCs w:val="28"/>
              </w:rPr>
              <w:t xml:space="preserve">      </w:t>
            </w:r>
          </w:p>
        </w:tc>
      </w:tr>
    </w:tbl>
    <w:p w:rsidR="00784822" w:rsidRDefault="00784822" w:rsidP="00784822">
      <w:pPr>
        <w:ind w:left="567" w:hanging="567"/>
        <w:rPr>
          <w:rFonts w:ascii="Times New Roman" w:hAnsi="Times New Roman"/>
          <w:sz w:val="28"/>
          <w:szCs w:val="28"/>
        </w:rPr>
      </w:pPr>
      <w:r>
        <w:rPr>
          <w:rFonts w:ascii="Times New Roman" w:hAnsi="Times New Roman"/>
          <w:sz w:val="28"/>
          <w:szCs w:val="28"/>
        </w:rPr>
        <w:t>муниципального района</w:t>
      </w:r>
    </w:p>
    <w:p w:rsidR="00784822" w:rsidRPr="00582FEE" w:rsidRDefault="00784822" w:rsidP="00784822">
      <w:pPr>
        <w:ind w:firstLine="0"/>
        <w:rPr>
          <w:rFonts w:ascii="Times New Roman" w:hAnsi="Times New Roman"/>
          <w:sz w:val="28"/>
          <w:szCs w:val="28"/>
        </w:rPr>
      </w:pPr>
      <w:r>
        <w:rPr>
          <w:rFonts w:ascii="Times New Roman" w:hAnsi="Times New Roman"/>
          <w:sz w:val="28"/>
          <w:szCs w:val="28"/>
        </w:rPr>
        <w:t xml:space="preserve">Воронежской области                                                                    А.И. </w:t>
      </w:r>
      <w:proofErr w:type="spellStart"/>
      <w:r>
        <w:rPr>
          <w:rFonts w:ascii="Times New Roman" w:hAnsi="Times New Roman"/>
          <w:sz w:val="28"/>
          <w:szCs w:val="28"/>
        </w:rPr>
        <w:t>Балбеков</w:t>
      </w:r>
      <w:proofErr w:type="spellEnd"/>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F7504A" w:rsidRPr="00582FEE" w:rsidRDefault="00F7504A" w:rsidP="003815A3">
      <w:pPr>
        <w:ind w:left="5103" w:firstLine="0"/>
        <w:jc w:val="left"/>
        <w:rPr>
          <w:rFonts w:ascii="Times New Roman" w:hAnsi="Times New Roman"/>
          <w:sz w:val="28"/>
          <w:szCs w:val="28"/>
        </w:rPr>
      </w:pPr>
      <w:r w:rsidRPr="00582FEE">
        <w:rPr>
          <w:rFonts w:ascii="Times New Roman" w:hAnsi="Times New Roman"/>
          <w:sz w:val="28"/>
          <w:szCs w:val="28"/>
        </w:rPr>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3815A3"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Pr="003815A3">
        <w:rPr>
          <w:b/>
          <w:i w:val="0"/>
          <w:sz w:val="28"/>
          <w:szCs w:val="28"/>
        </w:rPr>
        <w:t xml:space="preserve">» на территории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F7504A" w:rsidRPr="00854EF6">
        <w:rPr>
          <w:rFonts w:ascii="Times New Roman" w:hAnsi="Times New Roman"/>
          <w:sz w:val="28"/>
          <w:szCs w:val="28"/>
        </w:rPr>
        <w:t xml:space="preserve">» на территории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B900F4">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Бобровского</w:t>
      </w:r>
      <w:r w:rsidRPr="001A752F">
        <w:rPr>
          <w:rFonts w:ascii="Times New Roman" w:hAnsi="Times New Roman"/>
          <w:sz w:val="28"/>
          <w:szCs w:val="28"/>
        </w:rPr>
        <w:t xml:space="preserve"> муниципального района предоставляет </w:t>
      </w:r>
      <w:r w:rsidRPr="001A752F">
        <w:rPr>
          <w:rFonts w:ascii="Times New Roman" w:hAnsi="Times New Roman"/>
          <w:sz w:val="28"/>
          <w:szCs w:val="28"/>
        </w:rPr>
        <w:lastRenderedPageBreak/>
        <w:t>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 xml:space="preserve">ся в муниципальной собственности, </w:t>
      </w:r>
      <w:r w:rsidRPr="001A752F">
        <w:rPr>
          <w:rFonts w:ascii="Times New Roman" w:hAnsi="Times New Roman"/>
          <w:bCs/>
          <w:sz w:val="28"/>
          <w:szCs w:val="28"/>
        </w:rPr>
        <w:t>а также земель, государственная собственнос</w:t>
      </w:r>
      <w:r w:rsidR="00B96EF7" w:rsidRPr="001A752F">
        <w:rPr>
          <w:rFonts w:ascii="Times New Roman" w:hAnsi="Times New Roman"/>
          <w:bCs/>
          <w:sz w:val="28"/>
          <w:szCs w:val="28"/>
        </w:rPr>
        <w:t>ть на котор</w:t>
      </w:r>
      <w:r w:rsidR="001A752F" w:rsidRPr="001A752F">
        <w:rPr>
          <w:rFonts w:ascii="Times New Roman" w:hAnsi="Times New Roman"/>
          <w:bCs/>
          <w:sz w:val="28"/>
          <w:szCs w:val="28"/>
        </w:rPr>
        <w:t>ые</w:t>
      </w:r>
      <w:r w:rsidR="00B96EF7" w:rsidRPr="001A752F">
        <w:rPr>
          <w:rFonts w:ascii="Times New Roman" w:hAnsi="Times New Roman"/>
          <w:bCs/>
          <w:sz w:val="28"/>
          <w:szCs w:val="28"/>
        </w:rPr>
        <w:t xml:space="preserve"> не разграничена</w:t>
      </w:r>
      <w:r w:rsidRPr="001A752F">
        <w:rPr>
          <w:rFonts w:ascii="Times New Roman" w:hAnsi="Times New Roman"/>
          <w:bCs/>
          <w:sz w:val="28"/>
          <w:szCs w:val="28"/>
        </w:rPr>
        <w:t xml:space="preserve">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r w:rsidR="00641922" w:rsidRPr="007663FA">
        <w:rPr>
          <w:rFonts w:ascii="Times New Roman" w:hAnsi="Times New Roman"/>
          <w:sz w:val="28"/>
          <w:szCs w:val="28"/>
        </w:rPr>
        <w:t>https://adm-bobrov.e-gov36.ru/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lastRenderedPageBreak/>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641922">
        <w:rPr>
          <w:rFonts w:ascii="Times New Roman" w:hAnsi="Times New Roman"/>
          <w:sz w:val="28"/>
          <w:szCs w:val="28"/>
        </w:rPr>
        <w:t>Бобровского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641922">
        <w:rPr>
          <w:rFonts w:ascii="Times New Roman" w:hAnsi="Times New Roman"/>
          <w:sz w:val="28"/>
          <w:szCs w:val="28"/>
        </w:rPr>
        <w:t>администрацией Бобровского муниципального района Воронежской области</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 xml:space="preserve">участка, расположенного на территории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lastRenderedPageBreak/>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2"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932BBE">
        <w:rPr>
          <w:b/>
          <w:i w:val="0"/>
          <w:sz w:val="28"/>
          <w:szCs w:val="28"/>
        </w:rPr>
        <w:lastRenderedPageBreak/>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9">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0"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1">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2806A9" w:rsidRPr="007663FA">
        <w:rPr>
          <w:rFonts w:ascii="Times New Roman" w:hAnsi="Times New Roman"/>
          <w:sz w:val="28"/>
          <w:szCs w:val="28"/>
        </w:rPr>
        <w:t>https://adm-bobrov.e-gov36.ru/</w:t>
      </w:r>
      <w:r w:rsidR="00F7504A" w:rsidRPr="00932BBE">
        <w:rPr>
          <w:rFonts w:ascii="Times New Roman" w:hAnsi="Times New Roman"/>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lastRenderedPageBreak/>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6"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7"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6C21D9">
      <w:pPr>
        <w:ind w:firstLine="709"/>
        <w:rPr>
          <w:rFonts w:ascii="Times New Roman" w:hAnsi="Times New Roman"/>
          <w:sz w:val="28"/>
          <w:szCs w:val="28"/>
        </w:rPr>
      </w:pP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sidR="00BC5065">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действовать  от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sidR="00182EE1">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Pr>
          <w:rFonts w:ascii="Times New Roman" w:eastAsiaTheme="minorHAnsi" w:hAnsi="Times New Roman"/>
          <w:sz w:val="28"/>
          <w:szCs w:val="28"/>
        </w:rPr>
        <w:t>»</w:t>
      </w:r>
      <w:r w:rsidR="00463DD5">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w:t>
      </w:r>
      <w:r w:rsidRPr="006057B2">
        <w:rPr>
          <w:rFonts w:ascii="Times New Roman" w:hAnsi="Times New Roman"/>
          <w:sz w:val="28"/>
          <w:szCs w:val="28"/>
        </w:rPr>
        <w:lastRenderedPageBreak/>
        <w:t>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w:t>
      </w:r>
      <w:r w:rsidRPr="006057B2">
        <w:rPr>
          <w:rFonts w:ascii="Times New Roman" w:hAnsi="Times New Roman"/>
          <w:sz w:val="28"/>
          <w:szCs w:val="28"/>
        </w:rPr>
        <w:lastRenderedPageBreak/>
        <w:t>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1"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w:t>
      </w:r>
      <w:r w:rsidRPr="006057B2">
        <w:rPr>
          <w:rFonts w:ascii="Times New Roman" w:hAnsi="Times New Roman"/>
          <w:sz w:val="28"/>
          <w:szCs w:val="28"/>
        </w:rPr>
        <w:lastRenderedPageBreak/>
        <w:t>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6"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w:t>
      </w:r>
      <w:r w:rsidRPr="006057B2">
        <w:rPr>
          <w:rFonts w:ascii="Times New Roman" w:hAnsi="Times New Roman"/>
          <w:sz w:val="28"/>
          <w:szCs w:val="28"/>
        </w:rPr>
        <w:lastRenderedPageBreak/>
        <w:t>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6057B2">
        <w:rPr>
          <w:rFonts w:ascii="Times New Roman" w:hAnsi="Times New Roman"/>
          <w:sz w:val="28"/>
          <w:szCs w:val="28"/>
        </w:rPr>
        <w:lastRenderedPageBreak/>
        <w:t xml:space="preserve">соответствии со </w:t>
      </w:r>
      <w:hyperlink r:id="rId5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6057B2">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6057B2">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6057B2">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5"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6057B2">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6057B2">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7"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6057B2">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9"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6057B2">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 xml:space="preserve">униципальной </w:t>
      </w:r>
      <w:r w:rsidR="00C82A2B" w:rsidRPr="007A35A6">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566ABE">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9817B1">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6"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7"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8"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9"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0"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3"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 xml:space="preserve">Размер платы, взимаемой с Заявителя при предоставлении </w:t>
      </w:r>
      <w:r w:rsidRPr="009817B1">
        <w:rPr>
          <w:rFonts w:ascii="Times New Roman" w:hAnsi="Times New Roman"/>
          <w:b/>
          <w:sz w:val="28"/>
          <w:szCs w:val="28"/>
        </w:rPr>
        <w:lastRenderedPageBreak/>
        <w:t>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F85161">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lastRenderedPageBreak/>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3A40BB">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lastRenderedPageBreak/>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Максимальный срок предоставления Муниципальной услуги в части </w:t>
      </w:r>
      <w:r w:rsidRPr="00C24EB3">
        <w:rPr>
          <w:rFonts w:ascii="Times New Roman" w:eastAsiaTheme="minorHAnsi" w:hAnsi="Times New Roman"/>
          <w:sz w:val="28"/>
          <w:szCs w:val="28"/>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lastRenderedPageBreak/>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C24EB3">
        <w:rPr>
          <w:rFonts w:ascii="Times New Roman" w:hAnsi="Times New Roman"/>
          <w:sz w:val="28"/>
          <w:szCs w:val="28"/>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C6A3A">
        <w:rPr>
          <w:sz w:val="28"/>
          <w:szCs w:val="28"/>
        </w:rPr>
        <w:t>Бобровского</w:t>
      </w:r>
      <w:r w:rsidR="000F32EB" w:rsidRPr="00C24EB3">
        <w:rPr>
          <w:sz w:val="28"/>
          <w:szCs w:val="28"/>
        </w:rPr>
        <w:t xml:space="preserve"> муниципального района Воронежской области </w:t>
      </w:r>
      <w:r w:rsidR="000F32EB" w:rsidRPr="00C24EB3">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0F32EB" w:rsidRPr="00C24EB3"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ab/>
      </w:r>
      <w:r w:rsidR="00FA60FE" w:rsidRPr="00C24EB3">
        <w:rPr>
          <w:sz w:val="28"/>
          <w:szCs w:val="28"/>
        </w:rPr>
        <w:t xml:space="preserve">27.2. </w:t>
      </w:r>
      <w:r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rFonts w:ascii="Times New Roman" w:hAnsi="Times New Roman"/>
          <w:spacing w:val="10"/>
          <w:sz w:val="28"/>
          <w:szCs w:val="28"/>
        </w:rPr>
        <w:t xml:space="preserve">порядка предоставления </w:t>
      </w:r>
      <w:r w:rsidR="000F32EB" w:rsidRPr="00C24EB3">
        <w:rPr>
          <w:rFonts w:ascii="Times New Roman" w:hAnsi="Times New Roman"/>
          <w:spacing w:val="10"/>
          <w:sz w:val="28"/>
          <w:szCs w:val="28"/>
        </w:rPr>
        <w:lastRenderedPageBreak/>
        <w:t xml:space="preserve">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7"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601F0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lastRenderedPageBreak/>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601F0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2921C7" w:rsidRDefault="00DB0965" w:rsidP="00DB0965">
            <w:pPr>
              <w:pStyle w:val="ConsPlusNormal"/>
              <w:jc w:val="center"/>
              <w:rPr>
                <w:rFonts w:ascii="Times New Roman" w:hAnsi="Times New Roman" w:cs="Times New Roman"/>
                <w:sz w:val="28"/>
                <w:szCs w:val="28"/>
                <w:highlight w:val="yellow"/>
              </w:rPr>
            </w:pPr>
            <w:r w:rsidRPr="002921C7">
              <w:rPr>
                <w:rFonts w:ascii="Times New Roman" w:hAnsi="Times New Roman" w:cs="Times New Roman"/>
                <w:sz w:val="28"/>
                <w:szCs w:val="28"/>
                <w:highlight w:val="yellow"/>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2921C7">
              <w:rPr>
                <w:rFonts w:ascii="Times New Roman" w:hAnsi="Times New Roman" w:cs="Times New Roman"/>
                <w:sz w:val="28"/>
                <w:szCs w:val="28"/>
                <w:highlight w:val="yellow"/>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2921C7">
              <w:rPr>
                <w:rFonts w:ascii="Times New Roman" w:hAnsi="Times New Roman" w:cs="Times New Roman"/>
                <w:sz w:val="28"/>
                <w:szCs w:val="28"/>
                <w:highlight w:val="yellow"/>
              </w:rPr>
              <w:t xml:space="preserve">По результатам рассмотрения заявления о предоставлении услуги </w:t>
            </w:r>
            <w:r w:rsidR="002834F3" w:rsidRPr="002921C7">
              <w:rPr>
                <w:rFonts w:ascii="Times New Roman" w:hAnsi="Times New Roman" w:cs="Times New Roman"/>
                <w:sz w:val="28"/>
                <w:szCs w:val="28"/>
                <w:highlight w:val="yellow"/>
              </w:rPr>
              <w:t>«</w:t>
            </w:r>
            <w:r w:rsidRPr="002921C7">
              <w:rPr>
                <w:rFonts w:ascii="Times New Roman" w:hAnsi="Times New Roman" w:cs="Times New Roman"/>
                <w:sz w:val="28"/>
                <w:szCs w:val="28"/>
                <w:highlight w:val="yellow"/>
              </w:rPr>
              <w:t>Предварительное согласование предоставления земельного участка</w:t>
            </w:r>
            <w:r w:rsidR="002834F3" w:rsidRPr="002921C7">
              <w:rPr>
                <w:rFonts w:ascii="Times New Roman" w:hAnsi="Times New Roman" w:cs="Times New Roman"/>
                <w:sz w:val="28"/>
                <w:szCs w:val="28"/>
                <w:highlight w:val="yellow"/>
              </w:rPr>
              <w:t>»</w:t>
            </w:r>
            <w:r w:rsidRPr="002921C7">
              <w:rPr>
                <w:rFonts w:ascii="Times New Roman" w:hAnsi="Times New Roman" w:cs="Times New Roman"/>
                <w:sz w:val="28"/>
                <w:szCs w:val="28"/>
                <w:highlight w:val="yellow"/>
              </w:rPr>
              <w:t xml:space="preserve"> от ___________ </w:t>
            </w:r>
            <w:r w:rsidR="002834F3" w:rsidRPr="002921C7">
              <w:rPr>
                <w:rFonts w:ascii="Times New Roman" w:hAnsi="Times New Roman" w:cs="Times New Roman"/>
                <w:sz w:val="28"/>
                <w:szCs w:val="28"/>
                <w:highlight w:val="yellow"/>
              </w:rPr>
              <w:t>№</w:t>
            </w:r>
            <w:r w:rsidRPr="002921C7">
              <w:rPr>
                <w:rFonts w:ascii="Times New Roman" w:hAnsi="Times New Roman" w:cs="Times New Roman"/>
                <w:sz w:val="28"/>
                <w:szCs w:val="28"/>
                <w:highlight w:val="yellow"/>
              </w:rPr>
              <w:t xml:space="preserve"> ______________и приложенных к нему документов, на основании </w:t>
            </w:r>
            <w:hyperlink r:id="rId98">
              <w:r w:rsidRPr="002921C7">
                <w:rPr>
                  <w:rFonts w:ascii="Times New Roman" w:hAnsi="Times New Roman" w:cs="Times New Roman"/>
                  <w:sz w:val="28"/>
                  <w:szCs w:val="28"/>
                  <w:highlight w:val="yellow"/>
                </w:rPr>
                <w:t>пункта 8 статьи 39.15</w:t>
              </w:r>
            </w:hyperlink>
            <w:r w:rsidRPr="002921C7">
              <w:rPr>
                <w:rFonts w:ascii="Times New Roman" w:hAnsi="Times New Roman" w:cs="Times New Roman"/>
                <w:sz w:val="28"/>
                <w:szCs w:val="28"/>
                <w:highlight w:val="yellow"/>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B0965">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DB0965">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B0965">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B0965">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DB0965">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lastRenderedPageBreak/>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9"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100"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1"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2"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 xml:space="preserve">(фамилия, имя, отчество (последнее </w:t>
            </w:r>
            <w:r w:rsidRPr="002834F3">
              <w:rPr>
                <w:rFonts w:ascii="Times New Roman" w:hAnsi="Times New Roman" w:cs="Times New Roman"/>
                <w:i/>
                <w:sz w:val="24"/>
                <w:szCs w:val="24"/>
              </w:rPr>
              <w:lastRenderedPageBreak/>
              <w:t>-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lastRenderedPageBreak/>
              <w:t>Дата</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2834F3">
            <w:pPr>
              <w:pStyle w:val="ConsPlusNormal"/>
              <w:jc w:val="both"/>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9700C0" w:rsidRDefault="009700C0"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2834F3" w:rsidRDefault="002834F3" w:rsidP="00DB0965">
      <w:pPr>
        <w:pStyle w:val="ConsPlusNormal"/>
        <w:jc w:val="right"/>
        <w:outlineLvl w:val="1"/>
        <w:rPr>
          <w:rFonts w:ascii="Times New Roman" w:hAnsi="Times New Roman" w:cs="Times New Roman"/>
          <w:sz w:val="28"/>
          <w:szCs w:val="28"/>
        </w:rPr>
      </w:pPr>
    </w:p>
    <w:p w:rsidR="00BA58AD" w:rsidRDefault="00BA58AD" w:rsidP="00DB0965">
      <w:pPr>
        <w:pStyle w:val="ConsPlusNormal"/>
        <w:jc w:val="right"/>
        <w:outlineLvl w:val="1"/>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insideV w:val="single" w:sz="4" w:space="0" w:color="auto"/>
          </w:tblBorders>
        </w:tblPrEx>
        <w:tc>
          <w:tcPr>
            <w:tcW w:w="9054" w:type="dxa"/>
            <w:gridSpan w:val="10"/>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AE22F6"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F62037">
      <w:headerReference w:type="default" r:id="rId103"/>
      <w:footerReference w:type="default" r:id="rId104"/>
      <w:footerReference w:type="first" r:id="rId10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8E4" w:rsidRDefault="00D518E4" w:rsidP="009476CE">
      <w:r>
        <w:separator/>
      </w:r>
    </w:p>
  </w:endnote>
  <w:endnote w:type="continuationSeparator" w:id="0">
    <w:p w:rsidR="00D518E4" w:rsidRDefault="00D518E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601F0F" w:rsidRDefault="00AE22F6">
        <w:pPr>
          <w:pStyle w:val="ab"/>
          <w:jc w:val="center"/>
        </w:pPr>
        <w:fldSimple w:instr="PAGE   \* MERGEFORMAT">
          <w:r w:rsidR="00C107BD">
            <w:rPr>
              <w:noProof/>
            </w:rPr>
            <w:t>54</w:t>
          </w:r>
        </w:fldSimple>
      </w:p>
    </w:sdtContent>
  </w:sdt>
  <w:p w:rsidR="00601F0F" w:rsidRDefault="00601F0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601F0F" w:rsidRDefault="00AE22F6">
        <w:pPr>
          <w:pStyle w:val="ab"/>
          <w:jc w:val="center"/>
        </w:pPr>
        <w:fldSimple w:instr="PAGE   \* MERGEFORMAT">
          <w:r w:rsidR="00C107BD">
            <w:rPr>
              <w:noProof/>
            </w:rPr>
            <w:t>1</w:t>
          </w:r>
        </w:fldSimple>
      </w:p>
    </w:sdtContent>
  </w:sdt>
  <w:p w:rsidR="00601F0F" w:rsidRDefault="00601F0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8E4" w:rsidRDefault="00D518E4" w:rsidP="009476CE">
      <w:r>
        <w:separator/>
      </w:r>
    </w:p>
  </w:footnote>
  <w:footnote w:type="continuationSeparator" w:id="0">
    <w:p w:rsidR="00D518E4" w:rsidRDefault="00D518E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01F0F" w:rsidRDefault="00AE22F6">
        <w:pPr>
          <w:pStyle w:val="a9"/>
          <w:jc w:val="center"/>
        </w:pPr>
        <w:fldSimple w:instr="PAGE   \* MERGEFORMAT">
          <w:r w:rsidR="00C107BD">
            <w:rPr>
              <w:noProof/>
            </w:rPr>
            <w:t>54</w:t>
          </w:r>
        </w:fldSimple>
      </w:p>
    </w:sdtContent>
  </w:sdt>
  <w:p w:rsidR="00601F0F" w:rsidRDefault="00601F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22F6"/>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7BD"/>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18E4"/>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FAE37B4FAE408B75C3A64D43F5933110A315EE5A9A94F4F2105E48DvED4M" TargetMode="External"/><Relationship Id="rId29" Type="http://schemas.openxmlformats.org/officeDocument/2006/relationships/hyperlink" Target="https://login.consultant.ru/link/?req=doc&amp;demo=2&amp;base=LAW&amp;n=443769&amp;dst=884&amp;field=134&amp;date=28.04.2023" TargetMode="External"/><Relationship Id="rId107" Type="http://schemas.openxmlformats.org/officeDocument/2006/relationships/theme" Target="theme/theme1.xm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consultantplus://offline/ref=A3260BADE10879229878BC1E37E24F098D006CA2E18374280BCD8D7E440696750DE40C0C904B80B61CF425E7C927899F8C2840BC32Z1h4O" TargetMode="External"/><Relationship Id="rId105"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consultantplus://offline/ref=884260FC209D6785C193BD959CFC3509A415C89819D89E6161BF732AF896F9BCA93A76FFC1C3EC63B728FB85664D0776E97CBF53B1DBZ1M"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eader" Target="head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fontTable" Target="fontTable.xml"/><Relationship Id="rId114" Type="http://schemas.microsoft.com/office/2007/relationships/stylesWithEffects" Target="stylesWithEffects.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consultantplus://offline/ref=A3260BADE10879229878BC1E37E24F098D006CA2E18374280BCD8D7E440696750DE40C0C964B80B61CF425E7C927899F8C2840BC32Z1h4O" TargetMode="External"/><Relationship Id="rId101" Type="http://schemas.openxmlformats.org/officeDocument/2006/relationships/hyperlink" Target="consultantplus://offline/ref=A3260BADE10879229878BC1E37E24F098D006CA2E18374280BCD8D7E440696750DE40C0C934980B61CF425E7C927899F8C2840BC32Z1h4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consultantplus://offline/ref=784035910739B053E9F27532E889059C866254773BC6F6EEAC6F908D9D49A8C5C7E3206A253C20C1718A7F15A8002ADFt4X0I"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030C-9316-430E-99B0-70BF8E4D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23044</Words>
  <Characters>131352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urotdel</cp:lastModifiedBy>
  <cp:revision>18</cp:revision>
  <cp:lastPrinted>2023-06-26T14:37:00Z</cp:lastPrinted>
  <dcterms:created xsi:type="dcterms:W3CDTF">2023-10-04T08:46:00Z</dcterms:created>
  <dcterms:modified xsi:type="dcterms:W3CDTF">2024-01-22T13:48:00Z</dcterms:modified>
</cp:coreProperties>
</file>