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13" w:rsidRDefault="00A26513" w:rsidP="00A2353D">
      <w:pPr>
        <w:suppressAutoHyphens/>
        <w:ind w:left="567" w:hanging="567"/>
        <w:jc w:val="center"/>
        <w:rPr>
          <w:rFonts w:ascii="Times New Roman" w:hAnsi="Times New Roman"/>
          <w:b/>
          <w:bCs/>
          <w:sz w:val="28"/>
          <w:szCs w:val="28"/>
        </w:rPr>
      </w:pPr>
    </w:p>
    <w:p w:rsidR="00A26513" w:rsidRDefault="00A26513" w:rsidP="00A2353D">
      <w:pPr>
        <w:suppressAutoHyphens/>
        <w:ind w:left="567" w:hanging="567"/>
        <w:jc w:val="center"/>
        <w:rPr>
          <w:rFonts w:ascii="Times New Roman" w:hAnsi="Times New Roman"/>
          <w:b/>
          <w:bCs/>
          <w:sz w:val="28"/>
          <w:szCs w:val="28"/>
        </w:rPr>
      </w:pPr>
      <w:r>
        <w:rPr>
          <w:rFonts w:ascii="Times New Roman" w:hAnsi="Times New Roman"/>
          <w:b/>
          <w:bCs/>
          <w:sz w:val="30"/>
        </w:rPr>
        <w:t>ПРОЕКТ</w:t>
      </w:r>
    </w:p>
    <w:p w:rsidR="00A26513" w:rsidRDefault="00A26513" w:rsidP="00A2353D">
      <w:pPr>
        <w:suppressAutoHyphens/>
        <w:ind w:left="567" w:hanging="567"/>
        <w:jc w:val="center"/>
        <w:rPr>
          <w:rFonts w:ascii="Times New Roman" w:hAnsi="Times New Roman"/>
          <w:b/>
          <w:bCs/>
          <w:sz w:val="28"/>
          <w:szCs w:val="28"/>
        </w:rPr>
      </w:pPr>
    </w:p>
    <w:p w:rsidR="00A2353D" w:rsidRPr="00054036" w:rsidRDefault="00A2353D" w:rsidP="00A2353D">
      <w:pPr>
        <w:suppressAutoHyphens/>
        <w:ind w:left="567" w:hanging="567"/>
        <w:jc w:val="center"/>
        <w:rPr>
          <w:rFonts w:ascii="Times New Roman" w:hAnsi="Times New Roman"/>
          <w:b/>
          <w:bCs/>
          <w:sz w:val="28"/>
          <w:szCs w:val="28"/>
        </w:rPr>
      </w:pPr>
      <w:r w:rsidRPr="00054036">
        <w:rPr>
          <w:rFonts w:ascii="Times New Roman" w:hAnsi="Times New Roman"/>
          <w:b/>
          <w:bCs/>
          <w:noProof/>
          <w:sz w:val="28"/>
          <w:szCs w:val="28"/>
          <w:lang w:bidi="ar-SA"/>
        </w:rPr>
        <w:drawing>
          <wp:anchor distT="0" distB="0" distL="114300" distR="114300" simplePos="0" relativeHeight="251656704" behindDoc="0" locked="0" layoutInCell="1" allowOverlap="1">
            <wp:simplePos x="0" y="0"/>
            <wp:positionH relativeFrom="column">
              <wp:posOffset>2956560</wp:posOffset>
            </wp:positionH>
            <wp:positionV relativeFrom="paragraph">
              <wp:posOffset>-582295</wp:posOffset>
            </wp:positionV>
            <wp:extent cx="532130" cy="650875"/>
            <wp:effectExtent l="19050" t="0" r="1270" b="0"/>
            <wp:wrapTopAndBottom/>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32130" cy="650875"/>
                    </a:xfrm>
                    <a:prstGeom prst="rect">
                      <a:avLst/>
                    </a:prstGeom>
                    <a:noFill/>
                    <a:ln w="0">
                      <a:noFill/>
                      <a:miter lim="800000"/>
                      <a:headEnd/>
                      <a:tailEnd/>
                    </a:ln>
                    <a:effectLst/>
                  </pic:spPr>
                </pic:pic>
              </a:graphicData>
            </a:graphic>
          </wp:anchor>
        </w:drawing>
      </w:r>
      <w:r w:rsidRPr="00054036">
        <w:rPr>
          <w:rFonts w:ascii="Times New Roman" w:hAnsi="Times New Roman"/>
          <w:b/>
          <w:bCs/>
          <w:sz w:val="28"/>
          <w:szCs w:val="28"/>
        </w:rPr>
        <w:t>АДМИНИСТРАЦИЯ БОБРОВСКОГО МУНИЦИПАЛЬНОГО РАЙОНА</w:t>
      </w:r>
    </w:p>
    <w:p w:rsidR="00A2353D" w:rsidRDefault="00A2353D" w:rsidP="00A2353D">
      <w:pPr>
        <w:pStyle w:val="af7"/>
        <w:suppressAutoHyphens/>
        <w:ind w:left="567"/>
        <w:rPr>
          <w:szCs w:val="28"/>
        </w:rPr>
      </w:pPr>
      <w:r w:rsidRPr="00054036">
        <w:rPr>
          <w:szCs w:val="28"/>
        </w:rPr>
        <w:t>ВОРОНЕЖСКОЙ ОБЛАСТИ</w:t>
      </w:r>
    </w:p>
    <w:p w:rsidR="00A2353D" w:rsidRDefault="00A2353D" w:rsidP="00A2353D">
      <w:pPr>
        <w:tabs>
          <w:tab w:val="left" w:pos="1172"/>
        </w:tabs>
        <w:jc w:val="center"/>
        <w:rPr>
          <w:rFonts w:ascii="Times New Roman" w:hAnsi="Times New Roman" w:cs="Times New Roman"/>
          <w:b/>
          <w:sz w:val="32"/>
          <w:szCs w:val="32"/>
        </w:rPr>
      </w:pPr>
    </w:p>
    <w:p w:rsidR="00A2353D" w:rsidRPr="00991AAD" w:rsidRDefault="00A2353D" w:rsidP="00A2353D">
      <w:pPr>
        <w:tabs>
          <w:tab w:val="left" w:pos="1172"/>
        </w:tabs>
        <w:jc w:val="center"/>
        <w:rPr>
          <w:rFonts w:ascii="Times New Roman" w:hAnsi="Times New Roman"/>
          <w:b/>
        </w:rPr>
      </w:pPr>
      <w:r w:rsidRPr="00991AAD">
        <w:rPr>
          <w:rFonts w:ascii="Times New Roman" w:hAnsi="Times New Roman" w:cs="Times New Roman"/>
          <w:b/>
          <w:sz w:val="32"/>
          <w:szCs w:val="32"/>
        </w:rPr>
        <w:t>П О С Т А Н О В Л Е Н И Е</w:t>
      </w:r>
    </w:p>
    <w:p w:rsidR="00A2353D" w:rsidRDefault="00A2353D" w:rsidP="00A2353D">
      <w:pPr>
        <w:tabs>
          <w:tab w:val="left" w:pos="1172"/>
        </w:tabs>
        <w:ind w:left="567" w:hanging="567"/>
        <w:rPr>
          <w:rFonts w:ascii="Times New Roman" w:hAnsi="Times New Roman"/>
          <w:sz w:val="28"/>
          <w:szCs w:val="28"/>
        </w:rPr>
      </w:pPr>
    </w:p>
    <w:p w:rsidR="00A2353D" w:rsidRDefault="00A2353D" w:rsidP="00806FB4">
      <w:pPr>
        <w:tabs>
          <w:tab w:val="left" w:pos="1172"/>
        </w:tabs>
        <w:ind w:left="567"/>
        <w:rPr>
          <w:rFonts w:ascii="Times New Roman" w:hAnsi="Times New Roman"/>
          <w:sz w:val="28"/>
          <w:szCs w:val="28"/>
        </w:rPr>
      </w:pPr>
      <w:r w:rsidRPr="00FD5540">
        <w:rPr>
          <w:rFonts w:ascii="Times New Roman" w:hAnsi="Times New Roman"/>
          <w:sz w:val="28"/>
          <w:szCs w:val="28"/>
        </w:rPr>
        <w:t>«___» ______________ 2023 г. № ____</w:t>
      </w:r>
    </w:p>
    <w:p w:rsidR="00A2353D" w:rsidRPr="00C022A3" w:rsidRDefault="00C2363F" w:rsidP="00806FB4">
      <w:pPr>
        <w:pStyle w:val="Title"/>
        <w:spacing w:before="0" w:after="0"/>
        <w:ind w:left="3119" w:firstLine="0"/>
        <w:jc w:val="left"/>
        <w:rPr>
          <w:rFonts w:ascii="Times New Roman" w:hAnsi="Times New Roman" w:cs="Times New Roman"/>
          <w:b w:val="0"/>
          <w:sz w:val="20"/>
          <w:szCs w:val="20"/>
        </w:rPr>
      </w:pPr>
      <w:r w:rsidRPr="00C2363F">
        <w:rPr>
          <w:rFonts w:ascii="Times New Roman" w:hAnsi="Times New Roman" w:cs="Times New Roman"/>
          <w:noProof/>
          <w:sz w:val="28"/>
          <w:szCs w:val="28"/>
        </w:rPr>
        <w:pict>
          <v:group id="Group 2" o:spid="_x0000_s1029" style="position:absolute;left:0;text-align:left;margin-left:335.5pt;margin-top:9.9pt;width:7.1pt;height:7.1pt;flip:x;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Pr="00C2363F">
        <w:rPr>
          <w:rFonts w:ascii="Times New Roman" w:hAnsi="Times New Roman" w:cs="Times New Roman"/>
          <w:noProof/>
          <w:sz w:val="28"/>
          <w:szCs w:val="28"/>
        </w:rPr>
        <w:pict>
          <v:group id="Group 5" o:spid="_x0000_s1026" style="position:absolute;left:0;text-align:left;margin-left:27.35pt;margin-top:6.4pt;width:7.1pt;height:7.1pt;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A2353D">
        <w:rPr>
          <w:rFonts w:ascii="Times New Roman" w:hAnsi="Times New Roman" w:cs="Times New Roman"/>
          <w:b w:val="0"/>
          <w:sz w:val="20"/>
          <w:szCs w:val="20"/>
        </w:rPr>
        <w:t>г</w:t>
      </w:r>
      <w:r w:rsidR="00A2353D" w:rsidRPr="00C022A3">
        <w:rPr>
          <w:rFonts w:ascii="Times New Roman" w:hAnsi="Times New Roman" w:cs="Times New Roman"/>
          <w:b w:val="0"/>
          <w:sz w:val="20"/>
          <w:szCs w:val="20"/>
        </w:rPr>
        <w:t>. Бобров</w:t>
      </w:r>
    </w:p>
    <w:p w:rsidR="00A2353D" w:rsidRDefault="006A55A5" w:rsidP="00806FB4">
      <w:pPr>
        <w:ind w:firstLine="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Об утверждении административного </w:t>
      </w:r>
    </w:p>
    <w:p w:rsidR="00A2353D" w:rsidRDefault="006A55A5" w:rsidP="00806FB4">
      <w:pPr>
        <w:ind w:firstLine="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регламента предоставления муниципальной </w:t>
      </w:r>
    </w:p>
    <w:p w:rsidR="00A2353D" w:rsidRDefault="006A55A5" w:rsidP="00806FB4">
      <w:pPr>
        <w:ind w:firstLine="567"/>
        <w:rPr>
          <w:rFonts w:ascii="Times New Roman" w:hAnsi="Times New Roman" w:cs="Times New Roman"/>
          <w:b/>
          <w:color w:val="auto"/>
          <w:sz w:val="28"/>
          <w:szCs w:val="28"/>
        </w:rPr>
      </w:pPr>
      <w:r w:rsidRPr="0015596A">
        <w:rPr>
          <w:rFonts w:ascii="Times New Roman" w:hAnsi="Times New Roman" w:cs="Times New Roman"/>
          <w:b/>
          <w:color w:val="auto"/>
          <w:sz w:val="28"/>
          <w:szCs w:val="28"/>
        </w:rPr>
        <w:t>услуги «</w:t>
      </w:r>
      <w:r w:rsidR="000D308B" w:rsidRPr="0015596A">
        <w:rPr>
          <w:rFonts w:ascii="Times New Roman" w:hAnsi="Times New Roman" w:cs="Times New Roman"/>
          <w:b/>
          <w:color w:val="auto"/>
          <w:sz w:val="28"/>
          <w:szCs w:val="28"/>
        </w:rPr>
        <w:t xml:space="preserve">Постановка граждан на учет в качестве </w:t>
      </w:r>
    </w:p>
    <w:p w:rsidR="00A2353D" w:rsidRDefault="000D308B" w:rsidP="00806FB4">
      <w:pPr>
        <w:ind w:firstLine="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лиц, имеющих право на предоставление </w:t>
      </w:r>
    </w:p>
    <w:p w:rsidR="00EF3BB3" w:rsidRPr="0015596A" w:rsidRDefault="000D308B" w:rsidP="00806FB4">
      <w:pPr>
        <w:ind w:firstLine="567"/>
        <w:rPr>
          <w:rFonts w:ascii="Times New Roman" w:hAnsi="Times New Roman" w:cs="Times New Roman"/>
          <w:b/>
          <w:color w:val="auto"/>
          <w:sz w:val="28"/>
          <w:szCs w:val="28"/>
        </w:rPr>
      </w:pPr>
      <w:r w:rsidRPr="0015596A">
        <w:rPr>
          <w:rFonts w:ascii="Times New Roman" w:hAnsi="Times New Roman" w:cs="Times New Roman"/>
          <w:b/>
          <w:color w:val="auto"/>
          <w:sz w:val="28"/>
          <w:szCs w:val="28"/>
        </w:rPr>
        <w:t>земельных участков в собственность бесплатно</w:t>
      </w:r>
      <w:r w:rsidR="006A55A5" w:rsidRPr="0015596A">
        <w:rPr>
          <w:rFonts w:ascii="Times New Roman" w:hAnsi="Times New Roman" w:cs="Times New Roman"/>
          <w:b/>
          <w:color w:val="auto"/>
          <w:sz w:val="28"/>
          <w:szCs w:val="28"/>
        </w:rPr>
        <w:t xml:space="preserve">» </w:t>
      </w:r>
    </w:p>
    <w:p w:rsidR="00A2353D" w:rsidRDefault="006A55A5" w:rsidP="00806FB4">
      <w:pPr>
        <w:pStyle w:val="Title"/>
        <w:spacing w:before="0" w:after="0"/>
        <w:jc w:val="left"/>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A2353D">
        <w:rPr>
          <w:rFonts w:ascii="Times New Roman" w:hAnsi="Times New Roman" w:cs="Times New Roman"/>
          <w:sz w:val="28"/>
          <w:szCs w:val="28"/>
        </w:rPr>
        <w:t>Бобровского</w:t>
      </w:r>
      <w:r w:rsidRPr="0015596A">
        <w:rPr>
          <w:rFonts w:ascii="Times New Roman" w:hAnsi="Times New Roman" w:cs="Times New Roman"/>
          <w:sz w:val="28"/>
          <w:szCs w:val="28"/>
        </w:rPr>
        <w:t xml:space="preserve"> муниципального </w:t>
      </w:r>
    </w:p>
    <w:p w:rsidR="006A55A5" w:rsidRPr="0015596A" w:rsidRDefault="006A55A5" w:rsidP="00806FB4">
      <w:pPr>
        <w:pStyle w:val="Title"/>
        <w:spacing w:before="0" w:after="0"/>
        <w:jc w:val="left"/>
        <w:rPr>
          <w:rFonts w:ascii="Times New Roman" w:hAnsi="Times New Roman" w:cs="Times New Roman"/>
          <w:sz w:val="28"/>
          <w:szCs w:val="28"/>
        </w:rPr>
      </w:pPr>
      <w:r w:rsidRPr="0015596A">
        <w:rPr>
          <w:rFonts w:ascii="Times New Roman" w:hAnsi="Times New Roman" w:cs="Times New Roman"/>
          <w:sz w:val="28"/>
          <w:szCs w:val="28"/>
        </w:rPr>
        <w:t>района Воронежской области</w:t>
      </w:r>
    </w:p>
    <w:p w:rsidR="006A55A5" w:rsidRPr="0015596A" w:rsidRDefault="006A55A5" w:rsidP="006A55A5">
      <w:pPr>
        <w:rPr>
          <w:rFonts w:ascii="Times New Roman" w:hAnsi="Times New Roman"/>
          <w:color w:val="auto"/>
          <w:sz w:val="28"/>
          <w:szCs w:val="28"/>
        </w:rPr>
      </w:pPr>
    </w:p>
    <w:p w:rsidR="00A2353D" w:rsidRDefault="00A2353D" w:rsidP="006A55A5">
      <w:pPr>
        <w:pStyle w:val="ac"/>
        <w:widowControl w:val="0"/>
        <w:tabs>
          <w:tab w:val="left" w:pos="0"/>
        </w:tabs>
        <w:autoSpaceDE w:val="0"/>
        <w:autoSpaceDN w:val="0"/>
        <w:adjustRightInd w:val="0"/>
        <w:ind w:firstLine="709"/>
        <w:jc w:val="both"/>
        <w:rPr>
          <w:lang w:eastAsia="ru-RU"/>
        </w:rPr>
      </w:pPr>
    </w:p>
    <w:p w:rsidR="006A55A5" w:rsidRPr="00806FB4" w:rsidRDefault="006A55A5" w:rsidP="00806FB4">
      <w:pPr>
        <w:pStyle w:val="ac"/>
        <w:widowControl w:val="0"/>
        <w:tabs>
          <w:tab w:val="left" w:pos="-142"/>
        </w:tabs>
        <w:autoSpaceDE w:val="0"/>
        <w:autoSpaceDN w:val="0"/>
        <w:adjustRightInd w:val="0"/>
        <w:spacing w:line="360" w:lineRule="auto"/>
        <w:ind w:left="567" w:firstLine="851"/>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w:t>
      </w:r>
      <w:r w:rsidR="00806FB4">
        <w:rPr>
          <w:lang w:eastAsia="ru-RU"/>
        </w:rPr>
        <w:t>кой Федерации», от 27.07.2010 №</w:t>
      </w:r>
      <w:r w:rsidRPr="0015596A">
        <w:rPr>
          <w:lang w:eastAsia="ru-RU"/>
        </w:rPr>
        <w:t>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00806FB4">
        <w:t>от 30.12.2020 №</w:t>
      </w:r>
      <w:r w:rsidRPr="0015596A">
        <w:t xml:space="preserve">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806FB4">
        <w:t xml:space="preserve">Бобровского муниципального </w:t>
      </w:r>
      <w:r w:rsidRPr="0015596A">
        <w:t>Воронежской области</w:t>
      </w:r>
      <w:r w:rsidR="00806FB4">
        <w:t xml:space="preserve"> </w:t>
      </w:r>
      <w:r w:rsidR="00806FB4" w:rsidRPr="00806FB4">
        <w:rPr>
          <w:b/>
          <w:spacing w:val="20"/>
        </w:rPr>
        <w:t>постановляет</w:t>
      </w:r>
      <w:r w:rsidRPr="0015596A">
        <w:rPr>
          <w:b/>
        </w:rPr>
        <w:t>:</w:t>
      </w:r>
    </w:p>
    <w:p w:rsidR="006A55A5" w:rsidRPr="0015596A" w:rsidRDefault="006A55A5" w:rsidP="00806FB4">
      <w:pPr>
        <w:tabs>
          <w:tab w:val="left" w:pos="-142"/>
        </w:tabs>
        <w:spacing w:line="360" w:lineRule="auto"/>
        <w:ind w:left="567" w:firstLine="851"/>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 Утвердить административный регламент по предоставлению </w:t>
      </w:r>
      <w:r w:rsidR="00806FB4">
        <w:rPr>
          <w:rFonts w:ascii="Times New Roman" w:hAnsi="Times New Roman" w:cs="Times New Roman"/>
          <w:color w:val="auto"/>
          <w:sz w:val="28"/>
          <w:szCs w:val="28"/>
        </w:rPr>
        <w:t>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w:t>
      </w:r>
      <w:r w:rsidRPr="0015596A">
        <w:rPr>
          <w:rFonts w:ascii="Times New Roman" w:hAnsi="Times New Roman" w:cs="Times New Roman"/>
          <w:color w:val="auto"/>
          <w:sz w:val="28"/>
          <w:szCs w:val="28"/>
        </w:rPr>
        <w:lastRenderedPageBreak/>
        <w:t xml:space="preserve">территории </w:t>
      </w:r>
      <w:r w:rsidR="00806FB4">
        <w:rPr>
          <w:rFonts w:ascii="Times New Roman" w:hAnsi="Times New Roman" w:cs="Times New Roman"/>
          <w:color w:val="auto"/>
          <w:sz w:val="28"/>
          <w:szCs w:val="28"/>
        </w:rPr>
        <w:t>Бобровского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485150" w:rsidRDefault="006A55A5" w:rsidP="00806FB4">
      <w:pPr>
        <w:tabs>
          <w:tab w:val="left" w:pos="-142"/>
        </w:tabs>
        <w:autoSpaceDE w:val="0"/>
        <w:autoSpaceDN w:val="0"/>
        <w:adjustRightInd w:val="0"/>
        <w:spacing w:line="360" w:lineRule="auto"/>
        <w:ind w:left="567" w:firstLine="851"/>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w:t>
      </w:r>
      <w:r w:rsidRPr="00485150">
        <w:rPr>
          <w:rFonts w:ascii="Times New Roman" w:hAnsi="Times New Roman" w:cs="Times New Roman"/>
          <w:color w:val="auto"/>
          <w:sz w:val="28"/>
          <w:szCs w:val="28"/>
        </w:rPr>
        <w:t xml:space="preserve">Признать утратившими силу следующие постановления администрации </w:t>
      </w:r>
      <w:r w:rsidR="00485150">
        <w:rPr>
          <w:rFonts w:ascii="Times New Roman" w:hAnsi="Times New Roman" w:cs="Times New Roman"/>
          <w:color w:val="auto"/>
          <w:sz w:val="28"/>
          <w:szCs w:val="28"/>
        </w:rPr>
        <w:t>Бобровского</w:t>
      </w:r>
      <w:r w:rsidRPr="00485150">
        <w:rPr>
          <w:rFonts w:ascii="Times New Roman" w:hAnsi="Times New Roman" w:cs="Times New Roman"/>
          <w:color w:val="auto"/>
          <w:sz w:val="28"/>
          <w:szCs w:val="28"/>
        </w:rPr>
        <w:t xml:space="preserve"> муниципального района Воронежской области:</w:t>
      </w:r>
    </w:p>
    <w:p w:rsidR="006A55A5" w:rsidRPr="00485150" w:rsidRDefault="006A55A5" w:rsidP="00806FB4">
      <w:pPr>
        <w:tabs>
          <w:tab w:val="left" w:pos="-142"/>
        </w:tabs>
        <w:autoSpaceDE w:val="0"/>
        <w:autoSpaceDN w:val="0"/>
        <w:adjustRightInd w:val="0"/>
        <w:spacing w:line="360" w:lineRule="auto"/>
        <w:ind w:left="567" w:firstLine="851"/>
        <w:jc w:val="both"/>
        <w:rPr>
          <w:rFonts w:ascii="Times New Roman" w:hAnsi="Times New Roman" w:cs="Times New Roman"/>
          <w:color w:val="auto"/>
          <w:sz w:val="28"/>
          <w:szCs w:val="28"/>
        </w:rPr>
      </w:pPr>
      <w:r w:rsidRPr="00485150">
        <w:rPr>
          <w:rFonts w:ascii="Times New Roman" w:hAnsi="Times New Roman" w:cs="Times New Roman"/>
          <w:color w:val="auto"/>
          <w:sz w:val="28"/>
          <w:szCs w:val="28"/>
        </w:rPr>
        <w:t xml:space="preserve">- от </w:t>
      </w:r>
      <w:r w:rsidR="00485150">
        <w:rPr>
          <w:rFonts w:ascii="Times New Roman" w:hAnsi="Times New Roman" w:cs="Times New Roman"/>
          <w:color w:val="auto"/>
          <w:sz w:val="28"/>
          <w:szCs w:val="28"/>
        </w:rPr>
        <w:t>26.12.2017 №842</w:t>
      </w:r>
      <w:r w:rsidRPr="00485150">
        <w:rPr>
          <w:rFonts w:ascii="Times New Roman" w:hAnsi="Times New Roman" w:cs="Times New Roman"/>
          <w:color w:val="auto"/>
          <w:sz w:val="28"/>
          <w:szCs w:val="28"/>
        </w:rPr>
        <w:t xml:space="preserve"> «Об утверждении административного регламента </w:t>
      </w:r>
      <w:r w:rsidR="00485150">
        <w:rPr>
          <w:rFonts w:ascii="Times New Roman" w:hAnsi="Times New Roman" w:cs="Times New Roman"/>
          <w:color w:val="auto"/>
          <w:sz w:val="28"/>
          <w:szCs w:val="28"/>
        </w:rPr>
        <w:t xml:space="preserve">администрации Бобровского муниципального района Воронежской области </w:t>
      </w:r>
      <w:r w:rsidRPr="00485150">
        <w:rPr>
          <w:rFonts w:ascii="Times New Roman" w:hAnsi="Times New Roman" w:cs="Times New Roman"/>
          <w:color w:val="auto"/>
          <w:sz w:val="28"/>
          <w:szCs w:val="28"/>
        </w:rPr>
        <w:t xml:space="preserve">по предоставлению </w:t>
      </w:r>
      <w:r w:rsidR="00485150">
        <w:rPr>
          <w:rFonts w:ascii="Times New Roman" w:hAnsi="Times New Roman" w:cs="Times New Roman"/>
          <w:color w:val="auto"/>
          <w:sz w:val="28"/>
          <w:szCs w:val="28"/>
        </w:rPr>
        <w:t>м</w:t>
      </w:r>
      <w:r w:rsidRPr="00485150">
        <w:rPr>
          <w:rFonts w:ascii="Times New Roman" w:hAnsi="Times New Roman" w:cs="Times New Roman"/>
          <w:color w:val="auto"/>
          <w:sz w:val="28"/>
          <w:szCs w:val="28"/>
        </w:rPr>
        <w:t>униципальной услуги «</w:t>
      </w:r>
      <w:r w:rsidR="00485150">
        <w:rPr>
          <w:rFonts w:ascii="Times New Roman" w:hAnsi="Times New Roman" w:cs="Times New Roman"/>
          <w:color w:val="auto"/>
          <w:sz w:val="28"/>
          <w:szCs w:val="28"/>
        </w:rPr>
        <w:t>Принятие</w:t>
      </w:r>
      <w:r w:rsidR="000D308B" w:rsidRPr="00485150">
        <w:rPr>
          <w:rFonts w:ascii="Times New Roman" w:hAnsi="Times New Roman" w:cs="Times New Roman"/>
          <w:color w:val="auto"/>
          <w:sz w:val="28"/>
          <w:szCs w:val="28"/>
        </w:rPr>
        <w:t xml:space="preserve"> на учет </w:t>
      </w:r>
      <w:r w:rsidR="00485150">
        <w:rPr>
          <w:rFonts w:ascii="Times New Roman" w:hAnsi="Times New Roman" w:cs="Times New Roman"/>
          <w:color w:val="auto"/>
          <w:sz w:val="28"/>
          <w:szCs w:val="28"/>
        </w:rPr>
        <w:t>граждан, претендующих на бесплатное предоставление земельных участков</w:t>
      </w:r>
      <w:r w:rsidRPr="00485150">
        <w:rPr>
          <w:rFonts w:ascii="Times New Roman" w:hAnsi="Times New Roman" w:cs="Times New Roman"/>
          <w:color w:val="auto"/>
          <w:sz w:val="28"/>
          <w:szCs w:val="28"/>
        </w:rPr>
        <w:t>»;</w:t>
      </w:r>
    </w:p>
    <w:p w:rsidR="006A55A5" w:rsidRPr="0015596A" w:rsidRDefault="006A55A5" w:rsidP="00806FB4">
      <w:pPr>
        <w:tabs>
          <w:tab w:val="left" w:pos="-142"/>
        </w:tabs>
        <w:autoSpaceDE w:val="0"/>
        <w:autoSpaceDN w:val="0"/>
        <w:adjustRightInd w:val="0"/>
        <w:spacing w:line="360" w:lineRule="auto"/>
        <w:ind w:left="567" w:firstLine="851"/>
        <w:jc w:val="both"/>
        <w:rPr>
          <w:rFonts w:ascii="Times New Roman" w:hAnsi="Times New Roman" w:cs="Times New Roman"/>
          <w:color w:val="auto"/>
          <w:sz w:val="28"/>
          <w:szCs w:val="28"/>
        </w:rPr>
      </w:pPr>
      <w:r w:rsidRPr="00485150">
        <w:rPr>
          <w:rFonts w:ascii="Times New Roman" w:hAnsi="Times New Roman" w:cs="Times New Roman"/>
          <w:color w:val="auto"/>
          <w:sz w:val="28"/>
          <w:szCs w:val="28"/>
        </w:rPr>
        <w:t xml:space="preserve">- от </w:t>
      </w:r>
      <w:r w:rsidR="00485150">
        <w:rPr>
          <w:rFonts w:ascii="Times New Roman" w:hAnsi="Times New Roman" w:cs="Times New Roman"/>
          <w:color w:val="auto"/>
          <w:sz w:val="28"/>
          <w:szCs w:val="28"/>
        </w:rPr>
        <w:t>18.04.2019</w:t>
      </w:r>
      <w:r w:rsidRPr="00485150">
        <w:rPr>
          <w:rFonts w:ascii="Times New Roman" w:hAnsi="Times New Roman" w:cs="Times New Roman"/>
          <w:color w:val="auto"/>
          <w:sz w:val="28"/>
          <w:szCs w:val="28"/>
        </w:rPr>
        <w:t xml:space="preserve"> №</w:t>
      </w:r>
      <w:r w:rsidR="00485150">
        <w:rPr>
          <w:rFonts w:ascii="Times New Roman" w:hAnsi="Times New Roman" w:cs="Times New Roman"/>
          <w:color w:val="auto"/>
          <w:sz w:val="28"/>
          <w:szCs w:val="28"/>
        </w:rPr>
        <w:t>189</w:t>
      </w:r>
      <w:r w:rsidRPr="00485150">
        <w:rPr>
          <w:rFonts w:ascii="Times New Roman" w:hAnsi="Times New Roman" w:cs="Times New Roman"/>
          <w:color w:val="auto"/>
          <w:sz w:val="28"/>
          <w:szCs w:val="28"/>
        </w:rPr>
        <w:t xml:space="preserve"> «О внесении изменений в постановление администрации </w:t>
      </w:r>
      <w:r w:rsidR="00485150">
        <w:rPr>
          <w:rFonts w:ascii="Times New Roman" w:hAnsi="Times New Roman" w:cs="Times New Roman"/>
          <w:color w:val="auto"/>
          <w:sz w:val="28"/>
          <w:szCs w:val="28"/>
        </w:rPr>
        <w:t>Бобровского</w:t>
      </w:r>
      <w:r w:rsidRPr="00485150">
        <w:rPr>
          <w:rFonts w:ascii="Times New Roman" w:hAnsi="Times New Roman" w:cs="Times New Roman"/>
          <w:color w:val="auto"/>
          <w:sz w:val="28"/>
          <w:szCs w:val="28"/>
        </w:rPr>
        <w:t xml:space="preserve"> муниципального района Воронежской области </w:t>
      </w:r>
      <w:r w:rsidR="00485150">
        <w:rPr>
          <w:rFonts w:ascii="Times New Roman" w:hAnsi="Times New Roman" w:cs="Times New Roman"/>
          <w:color w:val="auto"/>
          <w:sz w:val="28"/>
          <w:szCs w:val="28"/>
        </w:rPr>
        <w:t xml:space="preserve">от 26.12.2017 №842 </w:t>
      </w:r>
      <w:r w:rsidR="00485150" w:rsidRPr="00485150">
        <w:rPr>
          <w:rFonts w:ascii="Times New Roman" w:hAnsi="Times New Roman" w:cs="Times New Roman"/>
          <w:color w:val="auto"/>
          <w:sz w:val="28"/>
          <w:szCs w:val="28"/>
        </w:rPr>
        <w:t xml:space="preserve">«Об утверждении административного регламента </w:t>
      </w:r>
      <w:r w:rsidR="00485150">
        <w:rPr>
          <w:rFonts w:ascii="Times New Roman" w:hAnsi="Times New Roman" w:cs="Times New Roman"/>
          <w:color w:val="auto"/>
          <w:sz w:val="28"/>
          <w:szCs w:val="28"/>
        </w:rPr>
        <w:t xml:space="preserve">администрации Бобровского муниципального района Воронежской области </w:t>
      </w:r>
      <w:r w:rsidR="00485150" w:rsidRPr="00485150">
        <w:rPr>
          <w:rFonts w:ascii="Times New Roman" w:hAnsi="Times New Roman" w:cs="Times New Roman"/>
          <w:color w:val="auto"/>
          <w:sz w:val="28"/>
          <w:szCs w:val="28"/>
        </w:rPr>
        <w:t xml:space="preserve">по предоставлению </w:t>
      </w:r>
      <w:r w:rsidR="00485150">
        <w:rPr>
          <w:rFonts w:ascii="Times New Roman" w:hAnsi="Times New Roman" w:cs="Times New Roman"/>
          <w:color w:val="auto"/>
          <w:sz w:val="28"/>
          <w:szCs w:val="28"/>
        </w:rPr>
        <w:t>м</w:t>
      </w:r>
      <w:r w:rsidR="00485150" w:rsidRPr="00485150">
        <w:rPr>
          <w:rFonts w:ascii="Times New Roman" w:hAnsi="Times New Roman" w:cs="Times New Roman"/>
          <w:color w:val="auto"/>
          <w:sz w:val="28"/>
          <w:szCs w:val="28"/>
        </w:rPr>
        <w:t>униципальной услуги «</w:t>
      </w:r>
      <w:r w:rsidR="00485150">
        <w:rPr>
          <w:rFonts w:ascii="Times New Roman" w:hAnsi="Times New Roman" w:cs="Times New Roman"/>
          <w:color w:val="auto"/>
          <w:sz w:val="28"/>
          <w:szCs w:val="28"/>
        </w:rPr>
        <w:t>Принятие</w:t>
      </w:r>
      <w:r w:rsidR="00485150" w:rsidRPr="00485150">
        <w:rPr>
          <w:rFonts w:ascii="Times New Roman" w:hAnsi="Times New Roman" w:cs="Times New Roman"/>
          <w:color w:val="auto"/>
          <w:sz w:val="28"/>
          <w:szCs w:val="28"/>
        </w:rPr>
        <w:t xml:space="preserve"> на учет </w:t>
      </w:r>
      <w:r w:rsidR="00485150">
        <w:rPr>
          <w:rFonts w:ascii="Times New Roman" w:hAnsi="Times New Roman" w:cs="Times New Roman"/>
          <w:color w:val="auto"/>
          <w:sz w:val="28"/>
          <w:szCs w:val="28"/>
        </w:rPr>
        <w:t>граждан, претендующих на бесплатное предоставление земельных участков</w:t>
      </w:r>
      <w:r w:rsidR="00485150" w:rsidRPr="00485150">
        <w:rPr>
          <w:rFonts w:ascii="Times New Roman" w:hAnsi="Times New Roman" w:cs="Times New Roman"/>
          <w:color w:val="auto"/>
          <w:sz w:val="28"/>
          <w:szCs w:val="28"/>
        </w:rPr>
        <w:t>»</w:t>
      </w:r>
      <w:r w:rsidRPr="0015596A">
        <w:rPr>
          <w:rFonts w:ascii="Times New Roman" w:hAnsi="Times New Roman" w:cs="Times New Roman"/>
          <w:color w:val="auto"/>
          <w:sz w:val="28"/>
          <w:szCs w:val="28"/>
        </w:rPr>
        <w:t>.</w:t>
      </w:r>
    </w:p>
    <w:p w:rsidR="00EF3BB3" w:rsidRPr="0015596A" w:rsidRDefault="00EF3BB3" w:rsidP="00806FB4">
      <w:pPr>
        <w:pStyle w:val="aa"/>
        <w:tabs>
          <w:tab w:val="left" w:pos="-142"/>
          <w:tab w:val="left" w:pos="900"/>
        </w:tabs>
        <w:spacing w:after="0" w:line="360" w:lineRule="auto"/>
        <w:ind w:left="567" w:firstLine="851"/>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806FB4">
      <w:pPr>
        <w:tabs>
          <w:tab w:val="left" w:pos="-142"/>
          <w:tab w:val="left" w:pos="900"/>
        </w:tabs>
        <w:spacing w:line="360" w:lineRule="auto"/>
        <w:ind w:left="567" w:firstLine="851"/>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Контроль за исполнением настоящего постановления </w:t>
      </w:r>
      <w:r w:rsidR="00806FB4">
        <w:rPr>
          <w:rFonts w:ascii="Times New Roman" w:eastAsia="Calibri" w:hAnsi="Times New Roman" w:cs="Times New Roman"/>
          <w:color w:val="auto"/>
          <w:sz w:val="28"/>
          <w:szCs w:val="28"/>
        </w:rPr>
        <w:t xml:space="preserve">возложить на заместителя главы администрации Бобровского муниципального района Воронежской области </w:t>
      </w:r>
      <w:proofErr w:type="spellStart"/>
      <w:r w:rsidR="00806FB4">
        <w:rPr>
          <w:rFonts w:ascii="Times New Roman" w:eastAsia="Calibri" w:hAnsi="Times New Roman" w:cs="Times New Roman"/>
          <w:color w:val="auto"/>
          <w:sz w:val="28"/>
          <w:szCs w:val="28"/>
        </w:rPr>
        <w:t>Чечелева</w:t>
      </w:r>
      <w:proofErr w:type="spellEnd"/>
      <w:r w:rsidR="00806FB4">
        <w:rPr>
          <w:rFonts w:ascii="Times New Roman" w:eastAsia="Calibri" w:hAnsi="Times New Roman" w:cs="Times New Roman"/>
          <w:color w:val="auto"/>
          <w:sz w:val="28"/>
          <w:szCs w:val="28"/>
        </w:rPr>
        <w:t xml:space="preserve"> В.Н</w:t>
      </w:r>
      <w:r w:rsidRPr="0015596A">
        <w:rPr>
          <w:rFonts w:ascii="Times New Roman" w:eastAsia="Calibri" w:hAnsi="Times New Roman" w:cs="Times New Roman"/>
          <w:color w:val="auto"/>
          <w:sz w:val="28"/>
          <w:szCs w:val="28"/>
        </w:rPr>
        <w:t>.</w:t>
      </w:r>
    </w:p>
    <w:p w:rsidR="00EF3BB3" w:rsidRPr="0015596A" w:rsidRDefault="00EF3BB3" w:rsidP="00806FB4">
      <w:pPr>
        <w:tabs>
          <w:tab w:val="left" w:pos="-142"/>
        </w:tabs>
        <w:ind w:left="567" w:firstLine="851"/>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806FB4" w:rsidRPr="00677A4B" w:rsidTr="00806FB4">
        <w:tc>
          <w:tcPr>
            <w:tcW w:w="3284" w:type="dxa"/>
            <w:shd w:val="clear" w:color="auto" w:fill="auto"/>
          </w:tcPr>
          <w:p w:rsidR="00806FB4" w:rsidRPr="00677A4B" w:rsidRDefault="00806FB4" w:rsidP="00806FB4">
            <w:pPr>
              <w:ind w:left="567"/>
              <w:rPr>
                <w:rFonts w:ascii="Times New Roman" w:hAnsi="Times New Roman"/>
                <w:sz w:val="28"/>
                <w:szCs w:val="28"/>
              </w:rPr>
            </w:pPr>
            <w:r w:rsidRPr="00677A4B">
              <w:rPr>
                <w:rFonts w:ascii="Times New Roman" w:hAnsi="Times New Roman"/>
                <w:sz w:val="28"/>
                <w:szCs w:val="28"/>
              </w:rPr>
              <w:t xml:space="preserve">Глава </w:t>
            </w:r>
            <w:r>
              <w:rPr>
                <w:rFonts w:ascii="Times New Roman" w:hAnsi="Times New Roman"/>
                <w:sz w:val="28"/>
                <w:szCs w:val="28"/>
              </w:rPr>
              <w:t>Бобровского</w:t>
            </w:r>
            <w:r w:rsidRPr="00677A4B">
              <w:rPr>
                <w:rFonts w:ascii="Times New Roman" w:hAnsi="Times New Roman"/>
                <w:sz w:val="28"/>
                <w:szCs w:val="28"/>
              </w:rPr>
              <w:t xml:space="preserve"> </w:t>
            </w:r>
          </w:p>
        </w:tc>
        <w:tc>
          <w:tcPr>
            <w:tcW w:w="3285" w:type="dxa"/>
            <w:shd w:val="clear" w:color="auto" w:fill="auto"/>
          </w:tcPr>
          <w:p w:rsidR="00806FB4" w:rsidRPr="00677A4B" w:rsidRDefault="00806FB4" w:rsidP="00806FB4">
            <w:pPr>
              <w:ind w:left="567"/>
              <w:rPr>
                <w:rFonts w:ascii="Times New Roman" w:hAnsi="Times New Roman"/>
                <w:sz w:val="28"/>
                <w:szCs w:val="28"/>
              </w:rPr>
            </w:pPr>
          </w:p>
        </w:tc>
        <w:tc>
          <w:tcPr>
            <w:tcW w:w="3285" w:type="dxa"/>
            <w:shd w:val="clear" w:color="auto" w:fill="auto"/>
          </w:tcPr>
          <w:p w:rsidR="00806FB4" w:rsidRPr="00677A4B" w:rsidRDefault="00806FB4" w:rsidP="00806FB4">
            <w:pPr>
              <w:ind w:left="567"/>
              <w:rPr>
                <w:rFonts w:ascii="Times New Roman" w:hAnsi="Times New Roman"/>
                <w:sz w:val="28"/>
                <w:szCs w:val="28"/>
              </w:rPr>
            </w:pPr>
            <w:r w:rsidRPr="00677A4B">
              <w:rPr>
                <w:rFonts w:ascii="Times New Roman" w:hAnsi="Times New Roman"/>
                <w:sz w:val="28"/>
                <w:szCs w:val="28"/>
              </w:rPr>
              <w:t xml:space="preserve">      </w:t>
            </w:r>
          </w:p>
        </w:tc>
      </w:tr>
    </w:tbl>
    <w:p w:rsidR="00806FB4" w:rsidRDefault="00806FB4" w:rsidP="00806FB4">
      <w:pPr>
        <w:ind w:left="567"/>
        <w:rPr>
          <w:rFonts w:ascii="Times New Roman" w:hAnsi="Times New Roman"/>
          <w:sz w:val="28"/>
          <w:szCs w:val="28"/>
        </w:rPr>
      </w:pPr>
      <w:r>
        <w:rPr>
          <w:rFonts w:ascii="Times New Roman" w:hAnsi="Times New Roman"/>
          <w:sz w:val="28"/>
          <w:szCs w:val="28"/>
        </w:rPr>
        <w:t>муниципального района</w:t>
      </w:r>
    </w:p>
    <w:p w:rsidR="00806FB4" w:rsidRPr="00991AAD" w:rsidRDefault="00806FB4" w:rsidP="00806FB4">
      <w:pPr>
        <w:ind w:firstLine="567"/>
        <w:rPr>
          <w:rFonts w:ascii="Times New Roman" w:eastAsia="Times New Roman" w:hAnsi="Times New Roman" w:cs="Times New Roman"/>
        </w:rPr>
      </w:pPr>
      <w:r>
        <w:rPr>
          <w:rFonts w:ascii="Times New Roman" w:hAnsi="Times New Roman"/>
          <w:sz w:val="28"/>
          <w:szCs w:val="28"/>
        </w:rPr>
        <w:t xml:space="preserve">Воронежской области                                                                    А.И. </w:t>
      </w:r>
      <w:proofErr w:type="spellStart"/>
      <w:r>
        <w:rPr>
          <w:rFonts w:ascii="Times New Roman" w:hAnsi="Times New Roman"/>
          <w:sz w:val="28"/>
          <w:szCs w:val="28"/>
        </w:rPr>
        <w:t>Балбеков</w:t>
      </w:r>
      <w:proofErr w:type="spellEnd"/>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Default="007A5453" w:rsidP="006A55A5">
      <w:pPr>
        <w:jc w:val="right"/>
        <w:rPr>
          <w:rFonts w:ascii="Times New Roman" w:hAnsi="Times New Roman"/>
          <w:color w:val="auto"/>
          <w:sz w:val="28"/>
          <w:szCs w:val="28"/>
        </w:rPr>
      </w:pPr>
    </w:p>
    <w:p w:rsidR="00485150" w:rsidRDefault="00485150" w:rsidP="006A55A5">
      <w:pPr>
        <w:jc w:val="right"/>
        <w:rPr>
          <w:rFonts w:ascii="Times New Roman" w:hAnsi="Times New Roman"/>
          <w:color w:val="auto"/>
          <w:sz w:val="28"/>
          <w:szCs w:val="28"/>
        </w:rPr>
      </w:pPr>
    </w:p>
    <w:p w:rsidR="00485150" w:rsidRDefault="00485150" w:rsidP="006A55A5">
      <w:pPr>
        <w:jc w:val="right"/>
        <w:rPr>
          <w:rFonts w:ascii="Times New Roman" w:hAnsi="Times New Roman"/>
          <w:color w:val="auto"/>
          <w:sz w:val="28"/>
          <w:szCs w:val="28"/>
        </w:rPr>
      </w:pPr>
    </w:p>
    <w:p w:rsidR="00485150" w:rsidRPr="0015596A" w:rsidRDefault="00485150" w:rsidP="006A55A5">
      <w:pPr>
        <w:jc w:val="right"/>
        <w:rPr>
          <w:rFonts w:ascii="Times New Roman" w:hAnsi="Times New Roman"/>
          <w:color w:val="auto"/>
          <w:sz w:val="28"/>
          <w:szCs w:val="28"/>
        </w:rPr>
      </w:pPr>
    </w:p>
    <w:p w:rsidR="007A5453" w:rsidRDefault="007A5453"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6A55A5" w:rsidRPr="0015596A" w:rsidRDefault="006A55A5" w:rsidP="00806FB4">
      <w:pPr>
        <w:ind w:left="5103"/>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806FB4">
      <w:pPr>
        <w:ind w:left="5103"/>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806FB4" w:rsidP="00806FB4">
      <w:pPr>
        <w:ind w:left="5103"/>
        <w:rPr>
          <w:rFonts w:ascii="Times New Roman" w:hAnsi="Times New Roman"/>
          <w:color w:val="auto"/>
          <w:sz w:val="28"/>
          <w:szCs w:val="28"/>
        </w:rPr>
      </w:pPr>
      <w:r>
        <w:rPr>
          <w:rFonts w:ascii="Times New Roman" w:hAnsi="Times New Roman"/>
          <w:color w:val="auto"/>
          <w:sz w:val="28"/>
          <w:szCs w:val="28"/>
        </w:rPr>
        <w:t xml:space="preserve">Бобровского </w:t>
      </w:r>
      <w:r w:rsidR="006A55A5" w:rsidRPr="0015596A">
        <w:rPr>
          <w:rFonts w:ascii="Times New Roman" w:hAnsi="Times New Roman"/>
          <w:color w:val="auto"/>
          <w:sz w:val="28"/>
          <w:szCs w:val="28"/>
        </w:rPr>
        <w:t>муниципального района Воронежской области</w:t>
      </w:r>
    </w:p>
    <w:p w:rsidR="006A55A5" w:rsidRPr="0015596A" w:rsidRDefault="006A55A5" w:rsidP="00806FB4">
      <w:pPr>
        <w:ind w:left="5103"/>
        <w:rPr>
          <w:rFonts w:ascii="Times New Roman" w:hAnsi="Times New Roman"/>
          <w:color w:val="auto"/>
          <w:sz w:val="28"/>
          <w:szCs w:val="28"/>
        </w:rPr>
      </w:pPr>
      <w:r w:rsidRPr="0015596A">
        <w:rPr>
          <w:rFonts w:ascii="Times New Roman" w:hAnsi="Times New Roman"/>
          <w:color w:val="auto"/>
          <w:sz w:val="28"/>
          <w:szCs w:val="28"/>
        </w:rPr>
        <w:t>от «__»__________2023 г. №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806FB4">
        <w:rPr>
          <w:b/>
          <w:i w:val="0"/>
          <w:sz w:val="28"/>
          <w:szCs w:val="28"/>
        </w:rPr>
        <w:t>Бобровского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F000CC">
      <w:pPr>
        <w:pStyle w:val="11"/>
        <w:numPr>
          <w:ilvl w:val="1"/>
          <w:numId w:val="1"/>
        </w:numPr>
        <w:tabs>
          <w:tab w:val="left" w:pos="1426"/>
        </w:tabs>
        <w:spacing w:line="276" w:lineRule="auto"/>
        <w:ind w:firstLine="567"/>
        <w:jc w:val="both"/>
      </w:pPr>
      <w:r w:rsidRPr="0015596A">
        <w:t xml:space="preserve">Административный регламент предоставления </w:t>
      </w:r>
      <w:r w:rsidR="00806FB4">
        <w:t>м</w:t>
      </w:r>
      <w:r w:rsidRPr="0015596A">
        <w:t xml:space="preserve">униципальной услуги регулирует отношения, возникающие в связи с предоставлением администрацией </w:t>
      </w:r>
      <w:r w:rsidR="00806FB4">
        <w:t>Бобровского</w:t>
      </w:r>
      <w:r w:rsidRPr="0015596A">
        <w:t xml:space="preserve"> муниципального района (городского округа)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000CC">
        <w:rPr>
          <w:rFonts w:ascii="Times New Roman" w:hAnsi="Times New Roman"/>
          <w:sz w:val="28"/>
          <w:szCs w:val="28"/>
        </w:rPr>
        <w:t>Бобровского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F000CC">
      <w:pPr>
        <w:autoSpaceDE w:val="0"/>
        <w:autoSpaceDN w:val="0"/>
        <w:adjustRightInd w:val="0"/>
        <w:spacing w:line="276" w:lineRule="auto"/>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F000CC">
      <w:pPr>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w:t>
      </w:r>
      <w:r w:rsidR="00F000CC">
        <w:rPr>
          <w:rFonts w:ascii="Times New Roman" w:eastAsiaTheme="minorHAnsi" w:hAnsi="Times New Roman" w:cs="Times New Roman"/>
          <w:color w:val="auto"/>
          <w:sz w:val="28"/>
          <w:szCs w:val="28"/>
          <w:lang w:eastAsia="en-US"/>
        </w:rPr>
        <w:t>«</w:t>
      </w:r>
      <w:r w:rsidRPr="0015596A">
        <w:rPr>
          <w:rFonts w:ascii="Times New Roman" w:eastAsiaTheme="minorHAnsi" w:hAnsi="Times New Roman" w:cs="Times New Roman"/>
          <w:color w:val="auto"/>
          <w:sz w:val="28"/>
          <w:szCs w:val="28"/>
          <w:lang w:eastAsia="en-US"/>
        </w:rPr>
        <w:t>О ветеранах</w:t>
      </w:r>
      <w:r w:rsidR="00F000CC">
        <w:rPr>
          <w:rFonts w:ascii="Times New Roman" w:eastAsiaTheme="minorHAnsi" w:hAnsi="Times New Roman" w:cs="Times New Roman"/>
          <w:color w:val="auto"/>
          <w:sz w:val="28"/>
          <w:szCs w:val="28"/>
          <w:lang w:eastAsia="en-US"/>
        </w:rPr>
        <w:t>»</w:t>
      </w:r>
      <w:r w:rsidRPr="0015596A">
        <w:rPr>
          <w:rFonts w:ascii="Times New Roman" w:eastAsiaTheme="minorHAnsi" w:hAnsi="Times New Roman" w:cs="Times New Roman"/>
          <w:color w:val="auto"/>
          <w:sz w:val="28"/>
          <w:szCs w:val="28"/>
          <w:lang w:eastAsia="en-US"/>
        </w:rPr>
        <w:t>,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w:t>
      </w:r>
      <w:r w:rsidR="00F000CC">
        <w:rPr>
          <w:rFonts w:ascii="Times New Roman" w:eastAsiaTheme="minorHAnsi" w:hAnsi="Times New Roman"/>
          <w:sz w:val="28"/>
          <w:szCs w:val="28"/>
        </w:rPr>
        <w:t>«</w:t>
      </w:r>
      <w:r w:rsidRPr="0015596A">
        <w:rPr>
          <w:rFonts w:ascii="Times New Roman" w:eastAsiaTheme="minorHAnsi" w:hAnsi="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F000CC">
        <w:rPr>
          <w:rFonts w:ascii="Times New Roman" w:eastAsiaTheme="minorHAnsi" w:hAnsi="Times New Roman"/>
          <w:sz w:val="28"/>
          <w:szCs w:val="28"/>
        </w:rPr>
        <w:t>»</w:t>
      </w:r>
      <w:r w:rsidRPr="0015596A">
        <w:rPr>
          <w:rFonts w:ascii="Times New Roman" w:eastAsiaTheme="minorHAnsi" w:hAnsi="Times New Roman"/>
          <w:sz w:val="28"/>
          <w:szCs w:val="28"/>
        </w:rPr>
        <w:t xml:space="preserve">,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w:t>
      </w:r>
      <w:r w:rsidR="00F000CC">
        <w:rPr>
          <w:rFonts w:ascii="Times New Roman" w:eastAsiaTheme="minorHAnsi" w:hAnsi="Times New Roman"/>
          <w:sz w:val="28"/>
          <w:szCs w:val="28"/>
        </w:rPr>
        <w:t>«</w:t>
      </w:r>
      <w:r w:rsidRPr="0015596A">
        <w:rPr>
          <w:rFonts w:ascii="Times New Roman" w:eastAsiaTheme="minorHAnsi" w:hAnsi="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F000CC">
        <w:rPr>
          <w:rFonts w:ascii="Times New Roman" w:eastAsiaTheme="minorHAnsi" w:hAnsi="Times New Roman"/>
          <w:sz w:val="28"/>
          <w:szCs w:val="28"/>
        </w:rPr>
        <w:t>«</w:t>
      </w:r>
      <w:r w:rsidRPr="0015596A">
        <w:rPr>
          <w:rFonts w:ascii="Times New Roman" w:eastAsiaTheme="minorHAnsi" w:hAnsi="Times New Roman"/>
          <w:sz w:val="28"/>
          <w:szCs w:val="28"/>
        </w:rPr>
        <w:t>Маяк</w:t>
      </w:r>
      <w:r w:rsidR="00F000CC">
        <w:rPr>
          <w:rFonts w:ascii="Times New Roman" w:eastAsiaTheme="minorHAnsi" w:hAnsi="Times New Roman"/>
          <w:sz w:val="28"/>
          <w:szCs w:val="28"/>
        </w:rPr>
        <w:t>»</w:t>
      </w:r>
      <w:r w:rsidRPr="0015596A">
        <w:rPr>
          <w:rFonts w:ascii="Times New Roman" w:eastAsiaTheme="minorHAnsi" w:hAnsi="Times New Roman"/>
          <w:sz w:val="28"/>
          <w:szCs w:val="28"/>
        </w:rPr>
        <w:t xml:space="preserve">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00F000CC">
        <w:rPr>
          <w:rFonts w:ascii="Times New Roman" w:eastAsiaTheme="minorHAnsi" w:hAnsi="Times New Roman"/>
          <w:sz w:val="28"/>
          <w:szCs w:val="28"/>
        </w:rPr>
        <w:t>»</w:t>
      </w:r>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w:t>
      </w:r>
      <w:r w:rsidR="00F000CC">
        <w:rPr>
          <w:rFonts w:ascii="Times New Roman" w:eastAsiaTheme="minorHAnsi" w:hAnsi="Times New Roman"/>
          <w:sz w:val="28"/>
          <w:szCs w:val="28"/>
        </w:rPr>
        <w:t>«</w:t>
      </w:r>
      <w:r w:rsidRPr="0015596A">
        <w:rPr>
          <w:rFonts w:ascii="Times New Roman" w:eastAsiaTheme="minorHAnsi" w:hAnsi="Times New Roman"/>
          <w:sz w:val="28"/>
          <w:szCs w:val="28"/>
        </w:rPr>
        <w:t>О социальной защите граждан, подвергшихся воздействию радиации вследствие катастрофы на Чернобыльской АЭС</w:t>
      </w:r>
      <w:r w:rsidR="00F000CC">
        <w:rPr>
          <w:rFonts w:ascii="Times New Roman" w:eastAsiaTheme="minorHAnsi" w:hAnsi="Times New Roman"/>
          <w:sz w:val="28"/>
          <w:szCs w:val="28"/>
        </w:rPr>
        <w:t>»</w:t>
      </w:r>
      <w:r w:rsidRPr="0015596A">
        <w:rPr>
          <w:rFonts w:ascii="Times New Roman" w:eastAsiaTheme="minorHAnsi" w:hAnsi="Times New Roman"/>
          <w:sz w:val="28"/>
          <w:szCs w:val="28"/>
        </w:rPr>
        <w:t>;</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4) граждане, имеющие звание </w:t>
      </w:r>
      <w:r w:rsidR="00F000CC">
        <w:rPr>
          <w:rFonts w:ascii="Times New Roman" w:eastAsiaTheme="minorHAnsi" w:hAnsi="Times New Roman"/>
          <w:sz w:val="28"/>
          <w:szCs w:val="28"/>
        </w:rPr>
        <w:t>«</w:t>
      </w:r>
      <w:r w:rsidRPr="0015596A">
        <w:rPr>
          <w:rFonts w:ascii="Times New Roman" w:eastAsiaTheme="minorHAnsi" w:hAnsi="Times New Roman"/>
          <w:sz w:val="28"/>
          <w:szCs w:val="28"/>
        </w:rPr>
        <w:t>Почетный гражданин Воронежской области</w:t>
      </w:r>
      <w:r w:rsidR="00F000CC">
        <w:rPr>
          <w:rFonts w:ascii="Times New Roman" w:eastAsiaTheme="minorHAnsi" w:hAnsi="Times New Roman"/>
          <w:sz w:val="28"/>
          <w:szCs w:val="28"/>
        </w:rPr>
        <w:t>»</w:t>
      </w:r>
      <w:r w:rsidRPr="0015596A">
        <w:rPr>
          <w:rFonts w:ascii="Times New Roman" w:eastAsiaTheme="minorHAnsi" w:hAnsi="Times New Roman"/>
          <w:sz w:val="28"/>
          <w:szCs w:val="28"/>
        </w:rPr>
        <w:t>;</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w:t>
      </w:r>
      <w:r w:rsidR="006E200A">
        <w:rPr>
          <w:rFonts w:ascii="Times New Roman" w:eastAsiaTheme="minorHAnsi" w:hAnsi="Times New Roman"/>
          <w:sz w:val="28"/>
          <w:szCs w:val="28"/>
        </w:rPr>
        <w:t>«</w:t>
      </w:r>
      <w:r w:rsidR="000D308B" w:rsidRPr="0015596A">
        <w:rPr>
          <w:rFonts w:ascii="Times New Roman" w:eastAsiaTheme="minorHAnsi" w:hAnsi="Times New Roman"/>
          <w:sz w:val="28"/>
          <w:szCs w:val="28"/>
        </w:rPr>
        <w:t>О дополнительных гарантиях по социальной поддержке детей-сирот и детей, оставшихся без попечения родителей</w:t>
      </w:r>
      <w:r w:rsidR="006E200A">
        <w:rPr>
          <w:rFonts w:ascii="Times New Roman" w:eastAsiaTheme="minorHAnsi" w:hAnsi="Times New Roman"/>
          <w:sz w:val="28"/>
          <w:szCs w:val="28"/>
        </w:rPr>
        <w:t>»</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w:t>
      </w:r>
      <w:r w:rsidR="006E200A">
        <w:rPr>
          <w:rFonts w:ascii="Times New Roman" w:eastAsiaTheme="minorHAnsi" w:hAnsi="Times New Roman"/>
          <w:sz w:val="28"/>
          <w:szCs w:val="28"/>
        </w:rPr>
        <w:t>№</w:t>
      </w:r>
      <w:r w:rsidRPr="0015596A">
        <w:rPr>
          <w:rFonts w:ascii="Times New Roman" w:eastAsiaTheme="minorHAnsi" w:hAnsi="Times New Roman"/>
          <w:sz w:val="28"/>
          <w:szCs w:val="28"/>
        </w:rPr>
        <w:t xml:space="preserve"> 103-ОЗ </w:t>
      </w:r>
      <w:r w:rsidR="006E200A">
        <w:rPr>
          <w:rFonts w:ascii="Times New Roman" w:eastAsiaTheme="minorHAnsi" w:hAnsi="Times New Roman"/>
          <w:sz w:val="28"/>
          <w:szCs w:val="28"/>
        </w:rPr>
        <w:t>«</w:t>
      </w:r>
      <w:r w:rsidRPr="0015596A">
        <w:rPr>
          <w:rFonts w:ascii="Times New Roman" w:eastAsiaTheme="minorHAnsi" w:hAnsi="Times New Roman"/>
          <w:sz w:val="28"/>
          <w:szCs w:val="28"/>
        </w:rPr>
        <w:t>О социальной поддержке отдельных категорий граждан в Воронежской области</w:t>
      </w:r>
      <w:r w:rsidR="006E200A">
        <w:rPr>
          <w:rFonts w:ascii="Times New Roman" w:eastAsiaTheme="minorHAnsi" w:hAnsi="Times New Roman"/>
          <w:sz w:val="28"/>
          <w:szCs w:val="28"/>
        </w:rPr>
        <w:t>»</w:t>
      </w:r>
      <w:r w:rsidRPr="0015596A">
        <w:rPr>
          <w:rFonts w:ascii="Times New Roman" w:eastAsiaTheme="minorHAnsi" w:hAnsi="Times New Roman"/>
          <w:sz w:val="28"/>
          <w:szCs w:val="28"/>
        </w:rPr>
        <w:t>;</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w:t>
      </w:r>
      <w:r w:rsidR="000D308B" w:rsidRPr="0015596A">
        <w:rPr>
          <w:rFonts w:ascii="Times New Roman" w:hAnsi="Times New Roman"/>
          <w:sz w:val="28"/>
          <w:szCs w:val="28"/>
        </w:rPr>
        <w:lastRenderedPageBreak/>
        <w:t>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44F5">
      <w:pPr>
        <w:pStyle w:val="23"/>
        <w:shd w:val="clear" w:color="auto" w:fill="auto"/>
        <w:tabs>
          <w:tab w:val="left" w:pos="1134"/>
        </w:tabs>
        <w:spacing w:before="0" w:after="0" w:line="276"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44F5">
      <w:pPr>
        <w:pStyle w:val="11"/>
        <w:tabs>
          <w:tab w:val="left" w:pos="1426"/>
        </w:tabs>
        <w:spacing w:line="276" w:lineRule="auto"/>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3"/>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6C44F5">
        <w:rPr>
          <w:rFonts w:ascii="Times New Roman" w:hAnsi="Times New Roman" w:cs="Times New Roman"/>
          <w:color w:val="auto"/>
          <w:spacing w:val="7"/>
          <w:sz w:val="28"/>
          <w:szCs w:val="28"/>
        </w:rPr>
        <w:t>Бобровского</w:t>
      </w:r>
      <w:r w:rsidRPr="0015596A">
        <w:rPr>
          <w:rFonts w:ascii="Times New Roman" w:hAnsi="Times New Roman" w:cs="Times New Roman"/>
          <w:color w:val="auto"/>
          <w:spacing w:val="7"/>
          <w:sz w:val="28"/>
          <w:szCs w:val="28"/>
        </w:rPr>
        <w:t xml:space="preserve"> муниципального района Воронежской области (д</w:t>
      </w:r>
      <w:r w:rsidR="006C44F5">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6C44F5">
        <w:rPr>
          <w:rFonts w:ascii="Times New Roman" w:hAnsi="Times New Roman" w:cs="Times New Roman"/>
          <w:color w:val="auto"/>
          <w:spacing w:val="7"/>
          <w:sz w:val="28"/>
          <w:szCs w:val="28"/>
        </w:rPr>
        <w:t>Бобровского муниципального района</w:t>
      </w:r>
      <w:r w:rsidRPr="0015596A">
        <w:rPr>
          <w:rFonts w:ascii="Times New Roman" w:hAnsi="Times New Roman" w:cs="Times New Roman"/>
          <w:color w:val="auto"/>
          <w:spacing w:val="7"/>
          <w:sz w:val="28"/>
          <w:szCs w:val="28"/>
        </w:rPr>
        <w:t xml:space="preserve"> (</w:t>
      </w:r>
      <w:r w:rsidR="006C44F5" w:rsidRPr="007663FA">
        <w:rPr>
          <w:rFonts w:ascii="Times New Roman" w:hAnsi="Times New Roman"/>
          <w:sz w:val="28"/>
          <w:szCs w:val="28"/>
        </w:rPr>
        <w:t>https://adm-bobrov.e-gov36.ru/</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региональный портал, 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 xml:space="preserve">Стандарту обслуживания Заявителей при </w:t>
      </w:r>
      <w:r w:rsidRPr="0015596A">
        <w:rPr>
          <w:rFonts w:ascii="Times New Roman" w:eastAsia="Calibri" w:hAnsi="Times New Roman" w:cs="Times New Roman"/>
          <w:iCs/>
          <w:color w:val="auto"/>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D75FEF">
        <w:t>Бобровского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75FEF">
        <w:t>Бобровского муниципального района</w:t>
      </w:r>
      <w:r w:rsidRPr="0015596A">
        <w:t xml:space="preserve"> Воронежской области «Об утверждении перечня услуг, которые являются необходимыми и </w:t>
      </w:r>
      <w:r w:rsidRPr="0015596A">
        <w:lastRenderedPageBreak/>
        <w:t xml:space="preserve">обязательными для предоставления </w:t>
      </w:r>
      <w:r w:rsidR="00D75FEF">
        <w:t>администрацией Бобровского муниципального района Воронежской области муниципальных услуг»</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AA34FD" w:rsidRPr="0015596A">
        <w:rPr>
          <w:rFonts w:ascii="Times New Roman" w:hAnsi="Times New Roman" w:cs="Times New Roman"/>
          <w:color w:val="auto"/>
          <w:spacing w:val="7"/>
          <w:sz w:val="28"/>
          <w:szCs w:val="28"/>
        </w:rPr>
        <w:t>.</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3B7419">
        <w:t>Бобровского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B045A0" w:rsidRPr="0015596A">
        <w:rPr>
          <w:bCs/>
          <w:i w:val="0"/>
          <w:sz w:val="28"/>
          <w:szCs w:val="28"/>
        </w:rPr>
        <w:t xml:space="preserve"> в соответствии с соглашением, заключенным между многофункциональным центром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3B7419">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w:t>
      </w:r>
      <w:r w:rsidRPr="0015596A">
        <w:rPr>
          <w:rFonts w:ascii="Times New Roman" w:hAnsi="Times New Roman" w:cs="Times New Roman"/>
          <w:color w:val="auto"/>
          <w:sz w:val="28"/>
          <w:szCs w:val="28"/>
        </w:rPr>
        <w:lastRenderedPageBreak/>
        <w:t xml:space="preserve">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7C4D81" w:rsidRPr="00344496">
        <w:rPr>
          <w:rFonts w:ascii="Times New Roman" w:eastAsiaTheme="minorHAnsi" w:hAnsi="Times New Roman"/>
          <w:sz w:val="28"/>
          <w:szCs w:val="28"/>
        </w:rPr>
        <w:t>тридцать</w:t>
      </w:r>
      <w:r w:rsidR="007C4D81" w:rsidRPr="0015596A">
        <w:rPr>
          <w:rFonts w:ascii="Times New Roman" w:eastAsiaTheme="minorHAnsi" w:hAnsi="Times New Roman"/>
          <w:sz w:val="28"/>
          <w:szCs w:val="28"/>
        </w:rPr>
        <w:t xml:space="preserve">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w:t>
      </w:r>
      <w:r w:rsidR="003B7419">
        <w:rPr>
          <w:rFonts w:eastAsia="Calibri"/>
        </w:rPr>
        <w:t xml:space="preserve">ставления Муниципальной услуги </w:t>
      </w:r>
      <w:r w:rsidRPr="0015596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3F2B6D">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3F2B6D">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3F2B6D">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3F2B6D">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3F2B6D">
      <w:pPr>
        <w:widowControl/>
        <w:autoSpaceDE w:val="0"/>
        <w:autoSpaceDN w:val="0"/>
        <w:adjustRightInd w:val="0"/>
        <w:spacing w:line="276"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3F2B6D">
      <w:pPr>
        <w:pStyle w:val="11"/>
        <w:tabs>
          <w:tab w:val="left" w:pos="1945"/>
        </w:tabs>
        <w:spacing w:line="276" w:lineRule="auto"/>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3F2B6D">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3F2B6D">
      <w:pPr>
        <w:autoSpaceDE w:val="0"/>
        <w:autoSpaceDN w:val="0"/>
        <w:adjustRightInd w:val="0"/>
        <w:spacing w:line="276" w:lineRule="auto"/>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w:t>
      </w:r>
      <w:r w:rsidRPr="0015596A">
        <w:rPr>
          <w:rFonts w:ascii="Times New Roman" w:eastAsiaTheme="minorHAnsi" w:hAnsi="Times New Roman"/>
          <w:bCs/>
          <w:color w:val="auto"/>
          <w:sz w:val="28"/>
          <w:szCs w:val="28"/>
          <w:lang w:eastAsia="en-US"/>
        </w:rPr>
        <w:lastRenderedPageBreak/>
        <w:t>области».</w:t>
      </w:r>
    </w:p>
    <w:p w:rsidR="00905BFC" w:rsidRPr="0015596A" w:rsidRDefault="00905BFC" w:rsidP="003F2B6D">
      <w:pPr>
        <w:pStyle w:val="23"/>
        <w:numPr>
          <w:ilvl w:val="1"/>
          <w:numId w:val="32"/>
        </w:numPr>
        <w:shd w:val="clear" w:color="auto" w:fill="auto"/>
        <w:tabs>
          <w:tab w:val="left" w:pos="1341"/>
        </w:tabs>
        <w:spacing w:before="0" w:after="0" w:line="276"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w:t>
      </w:r>
      <w:r w:rsidR="003F2B6D">
        <w:rPr>
          <w:sz w:val="28"/>
          <w:szCs w:val="28"/>
        </w:rPr>
        <w:t xml:space="preserve">о адресу </w:t>
      </w:r>
      <w:r w:rsidR="003F2B6D" w:rsidRPr="007663FA">
        <w:rPr>
          <w:sz w:val="28"/>
          <w:szCs w:val="28"/>
        </w:rPr>
        <w:t>https://adm-bobrov.e-gov36.ru/</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w:t>
      </w:r>
      <w:r w:rsidR="003F2B6D">
        <w:rPr>
          <w:rFonts w:ascii="Times New Roman" w:eastAsiaTheme="minorHAnsi" w:hAnsi="Times New Roman" w:cs="Times New Roman"/>
          <w:color w:val="auto"/>
          <w:sz w:val="28"/>
          <w:szCs w:val="28"/>
          <w:lang w:eastAsia="en-US" w:bidi="ar-SA"/>
        </w:rPr>
        <w:t>нежской области от 13.05.2008 №</w:t>
      </w:r>
      <w:r w:rsidRPr="0015596A">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bookmarkStart w:id="0" w:name="_GoBack"/>
      <w:bookmarkEnd w:id="0"/>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3"/>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lastRenderedPageBreak/>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3F2B6D">
        <w:rPr>
          <w:rFonts w:ascii="Times New Roman" w:hAnsi="Times New Roman" w:cs="Times New Roman"/>
          <w:bCs/>
          <w:color w:val="auto"/>
          <w:sz w:val="28"/>
          <w:szCs w:val="28"/>
        </w:rPr>
        <w:t xml:space="preserve">Бобровского муниципального района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15596A">
        <w:rPr>
          <w:rFonts w:ascii="Times New Roman" w:eastAsia="Calibri" w:hAnsi="Times New Roman" w:cs="Times New Roman"/>
          <w:color w:val="auto"/>
          <w:sz w:val="28"/>
          <w:szCs w:val="28"/>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w:t>
      </w:r>
      <w:r w:rsidR="00F324FA" w:rsidRPr="0015596A">
        <w:rPr>
          <w:rFonts w:ascii="Times New Roman" w:hAnsi="Times New Roman" w:cs="Times New Roman"/>
          <w:bCs/>
          <w:color w:val="auto"/>
          <w:sz w:val="28"/>
          <w:szCs w:val="28"/>
        </w:rPr>
        <w:lastRenderedPageBreak/>
        <w:t xml:space="preserve">выдается в день личного обращения в многофункциональный центр или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3F2B6D" w:rsidRDefault="003F2B6D"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3"/>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3"/>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3"/>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733F52" w:rsidRPr="0015596A" w:rsidRDefault="00733F52" w:rsidP="00733F52">
      <w:pPr>
        <w:pStyle w:val="23"/>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16.9. Тексты материалов, размещенных на информационном стенде, печатаются </w:t>
      </w:r>
      <w:r w:rsidRPr="0015596A">
        <w:rPr>
          <w:rFonts w:ascii="Times New Roman" w:hAnsi="Times New Roman" w:cs="Times New Roman"/>
          <w:color w:val="auto"/>
          <w:sz w:val="28"/>
          <w:szCs w:val="28"/>
        </w:rPr>
        <w:lastRenderedPageBreak/>
        <w:t>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0015596A">
        <w:rPr>
          <w:rFonts w:ascii="Times New Roman" w:hAnsi="Times New Roman" w:cs="Times New Roman"/>
          <w:color w:val="auto"/>
          <w:spacing w:val="7"/>
          <w:sz w:val="28"/>
          <w:szCs w:val="28"/>
          <w:lang w:eastAsia="en-US"/>
        </w:rPr>
        <w:t>, АИС «Навигатор», АИС «ПДО»</w:t>
      </w:r>
      <w:r w:rsidRPr="0015596A">
        <w:rPr>
          <w:rFonts w:ascii="Times New Roman" w:hAnsi="Times New Roman" w:cs="Times New Roman"/>
          <w:color w:val="auto"/>
          <w:spacing w:val="7"/>
          <w:sz w:val="28"/>
          <w:szCs w:val="28"/>
          <w:lang w:eastAsia="en-US"/>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 Услуг, необходимых и обязательных для предоставления данной Муниципальной услуги, не имеется.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18.4. Заполненное заявление о предоставлении Муниципальной услуги </w:t>
      </w:r>
      <w:r w:rsidRPr="0015596A">
        <w:rPr>
          <w:rFonts w:ascii="Times New Roman" w:hAnsi="Times New Roman" w:cs="Times New Roman"/>
          <w:color w:val="auto"/>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сохранением всех аутентичных признаков подлинности, а именно: </w:t>
      </w:r>
      <w:r w:rsidRPr="0015596A">
        <w:rPr>
          <w:rFonts w:ascii="Times New Roman" w:hAnsi="Times New Roman" w:cs="Times New Roman"/>
          <w:color w:val="auto"/>
          <w:sz w:val="28"/>
          <w:szCs w:val="28"/>
        </w:rPr>
        <w:lastRenderedPageBreak/>
        <w:t>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18.15. Индивидуальное устное консультирование при обращении Заявителя по телефону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не более 10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исполнения заявления в МФЦ АИС «МФЦ»;</w:t>
      </w:r>
    </w:p>
    <w:p w:rsidR="00733F52" w:rsidRPr="0015596A" w:rsidRDefault="00733F52" w:rsidP="00733F52">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C3606B">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C3606B">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lastRenderedPageBreak/>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3"/>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3"/>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3"/>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3"/>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3"/>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 xml:space="preserve">Основанием для начала осуществления административной процедуры </w:t>
      </w:r>
      <w:r w:rsidR="00CD6F3C" w:rsidRPr="0015596A">
        <w:rPr>
          <w:rFonts w:ascii="Times New Roman" w:hAnsi="Times New Roman" w:cs="Times New Roman"/>
          <w:color w:val="auto"/>
          <w:sz w:val="28"/>
          <w:szCs w:val="28"/>
        </w:rPr>
        <w:lastRenderedPageBreak/>
        <w:t>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w:t>
      </w:r>
      <w:r w:rsidR="00C3606B">
        <w:rPr>
          <w:rFonts w:ascii="Times New Roman" w:hAnsi="Times New Roman" w:cs="Times New Roman"/>
          <w:color w:val="auto"/>
          <w:sz w:val="28"/>
          <w:szCs w:val="28"/>
        </w:rPr>
        <w:t>о представителя в Администрацию</w:t>
      </w:r>
      <w:r w:rsidR="00CD6F3C" w:rsidRPr="0015596A">
        <w:rPr>
          <w:rFonts w:ascii="Times New Roman" w:hAnsi="Times New Roman" w:cs="Times New Roman"/>
          <w:color w:val="auto"/>
          <w:sz w:val="28"/>
          <w:szCs w:val="28"/>
        </w:rPr>
        <w:t xml:space="preserve">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lastRenderedPageBreak/>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3"/>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w:t>
      </w:r>
      <w:r w:rsidR="00AC3FF3" w:rsidRPr="0015596A">
        <w:rPr>
          <w:rFonts w:ascii="Times New Roman" w:hAnsi="Times New Roman" w:cs="Times New Roman"/>
          <w:color w:val="auto"/>
          <w:sz w:val="28"/>
          <w:szCs w:val="28"/>
        </w:rPr>
        <w:lastRenderedPageBreak/>
        <w:t xml:space="preserve">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C3606B">
        <w:rPr>
          <w:rFonts w:ascii="Times New Roman" w:hAnsi="Times New Roman" w:cs="Times New Roman"/>
          <w:color w:val="auto"/>
          <w:sz w:val="28"/>
          <w:szCs w:val="28"/>
        </w:rPr>
        <w:t>Бобровского муниципального района</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устанавливает личность Заявителя либо уполномоченного им лица в </w:t>
      </w:r>
      <w:r w:rsidRPr="0015596A">
        <w:rPr>
          <w:rFonts w:ascii="Times New Roman" w:hAnsi="Times New Roman" w:cs="Times New Roman"/>
          <w:sz w:val="28"/>
          <w:szCs w:val="28"/>
        </w:rPr>
        <w:lastRenderedPageBreak/>
        <w:t>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A3867">
      <w:pPr>
        <w:pStyle w:val="11"/>
        <w:numPr>
          <w:ilvl w:val="1"/>
          <w:numId w:val="14"/>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A3867">
      <w:pPr>
        <w:pStyle w:val="11"/>
        <w:numPr>
          <w:ilvl w:val="1"/>
          <w:numId w:val="14"/>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A3867">
      <w:pPr>
        <w:pStyle w:val="11"/>
        <w:numPr>
          <w:ilvl w:val="1"/>
          <w:numId w:val="14"/>
        </w:numPr>
        <w:tabs>
          <w:tab w:val="left" w:pos="142"/>
        </w:tabs>
        <w:ind w:left="0" w:firstLine="567"/>
        <w:jc w:val="both"/>
      </w:pPr>
      <w:r w:rsidRPr="0015596A">
        <w:rPr>
          <w:rFonts w:eastAsiaTheme="minorHAnsi"/>
        </w:rPr>
        <w:lastRenderedPageBreak/>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A3867">
      <w:pPr>
        <w:pStyle w:val="23"/>
        <w:numPr>
          <w:ilvl w:val="0"/>
          <w:numId w:val="14"/>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 xml:space="preserve">23.1.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 xml:space="preserve">23.2.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 xml:space="preserve">23.3.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 xml:space="preserve">23.5.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23.7.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23.9.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034CBF" w:rsidRPr="0015596A">
        <w:rPr>
          <w:rFonts w:ascii="Times New Roman" w:eastAsiaTheme="minorHAnsi" w:hAnsi="Times New Roman"/>
          <w:b/>
          <w:color w:val="auto"/>
          <w:sz w:val="28"/>
          <w:szCs w:val="28"/>
          <w:lang w:eastAsia="en-US"/>
        </w:rPr>
        <w:t>4</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w:t>
      </w:r>
      <w:r w:rsidRPr="0015596A">
        <w:rPr>
          <w:rFonts w:ascii="Times New Roman" w:hAnsi="Times New Roman"/>
          <w:color w:val="auto"/>
          <w:sz w:val="28"/>
          <w:szCs w:val="28"/>
        </w:rPr>
        <w:lastRenderedPageBreak/>
        <w:t xml:space="preserve">законодательством.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Pr="0015596A" w:rsidRDefault="00034CBF" w:rsidP="00034CBF">
      <w:pPr>
        <w:pStyle w:val="11"/>
        <w:numPr>
          <w:ilvl w:val="0"/>
          <w:numId w:val="14"/>
        </w:numPr>
        <w:tabs>
          <w:tab w:val="left" w:pos="0"/>
        </w:tabs>
        <w:ind w:left="0" w:firstLine="567"/>
        <w:jc w:val="center"/>
        <w:rPr>
          <w:b/>
        </w:rPr>
      </w:pP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CBF" w:rsidRPr="0015596A" w:rsidRDefault="00034CBF" w:rsidP="00034CBF">
      <w:pPr>
        <w:pStyle w:val="11"/>
        <w:numPr>
          <w:ilvl w:val="1"/>
          <w:numId w:val="14"/>
        </w:numPr>
        <w:tabs>
          <w:tab w:val="left" w:pos="0"/>
          <w:tab w:val="left" w:pos="1248"/>
        </w:tabs>
        <w:ind w:left="0" w:firstLine="567"/>
        <w:jc w:val="both"/>
      </w:pP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034CBF" w:rsidP="00034CBF">
      <w:pPr>
        <w:pStyle w:val="11"/>
        <w:numPr>
          <w:ilvl w:val="1"/>
          <w:numId w:val="14"/>
        </w:numPr>
        <w:tabs>
          <w:tab w:val="left" w:pos="0"/>
          <w:tab w:val="left" w:pos="1248"/>
        </w:tabs>
        <w:ind w:left="0" w:firstLine="567"/>
        <w:jc w:val="both"/>
      </w:pP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034CBF" w:rsidP="00034CBF">
      <w:pPr>
        <w:pStyle w:val="11"/>
        <w:numPr>
          <w:ilvl w:val="1"/>
          <w:numId w:val="14"/>
        </w:numPr>
        <w:tabs>
          <w:tab w:val="left" w:pos="0"/>
          <w:tab w:val="left" w:pos="1248"/>
        </w:tabs>
        <w:ind w:left="0" w:firstLine="567"/>
        <w:jc w:val="both"/>
      </w:pP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034CBF" w:rsidP="00034CBF">
      <w:pPr>
        <w:pStyle w:val="11"/>
        <w:numPr>
          <w:ilvl w:val="0"/>
          <w:numId w:val="14"/>
        </w:numPr>
        <w:tabs>
          <w:tab w:val="left" w:pos="0"/>
        </w:tabs>
        <w:ind w:left="0" w:firstLine="567"/>
        <w:jc w:val="center"/>
      </w:pP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034CBF" w:rsidP="00034CBF">
      <w:pPr>
        <w:pStyle w:val="11"/>
        <w:numPr>
          <w:ilvl w:val="1"/>
          <w:numId w:val="14"/>
        </w:numPr>
        <w:tabs>
          <w:tab w:val="left" w:pos="0"/>
          <w:tab w:val="left" w:pos="709"/>
        </w:tabs>
        <w:ind w:left="0" w:firstLine="567"/>
        <w:jc w:val="both"/>
      </w:pP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034CBF" w:rsidP="00034CBF">
      <w:pPr>
        <w:pStyle w:val="11"/>
        <w:numPr>
          <w:ilvl w:val="1"/>
          <w:numId w:val="14"/>
        </w:numPr>
        <w:tabs>
          <w:tab w:val="left" w:pos="0"/>
          <w:tab w:val="left" w:pos="709"/>
        </w:tabs>
        <w:ind w:left="0" w:firstLine="567"/>
        <w:jc w:val="both"/>
      </w:pP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034CBF">
      <w:pPr>
        <w:pStyle w:val="11"/>
        <w:tabs>
          <w:tab w:val="left" w:pos="0"/>
          <w:tab w:val="left" w:pos="709"/>
        </w:tabs>
        <w:ind w:firstLine="567"/>
        <w:jc w:val="both"/>
      </w:pPr>
      <w:r w:rsidRPr="0015596A">
        <w:t>соблюдение сроков предоставления Муниципальной услуги;</w:t>
      </w:r>
    </w:p>
    <w:p w:rsidR="00034CBF" w:rsidRPr="0015596A" w:rsidRDefault="00034CBF" w:rsidP="00034CBF">
      <w:pPr>
        <w:pStyle w:val="11"/>
        <w:tabs>
          <w:tab w:val="left" w:pos="0"/>
          <w:tab w:val="left" w:pos="709"/>
        </w:tabs>
        <w:ind w:firstLine="567"/>
        <w:jc w:val="both"/>
      </w:pPr>
      <w:r w:rsidRPr="0015596A">
        <w:t>соблюдение положений настоящего Административного регламента;</w:t>
      </w:r>
    </w:p>
    <w:p w:rsidR="00034CBF" w:rsidRPr="0015596A" w:rsidRDefault="00034CBF" w:rsidP="00034CBF">
      <w:pPr>
        <w:pStyle w:val="11"/>
        <w:tabs>
          <w:tab w:val="left" w:pos="0"/>
          <w:tab w:val="left" w:pos="709"/>
        </w:tabs>
        <w:ind w:firstLine="567"/>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034CBF" w:rsidP="00034CBF">
      <w:pPr>
        <w:pStyle w:val="11"/>
        <w:numPr>
          <w:ilvl w:val="1"/>
          <w:numId w:val="14"/>
        </w:numPr>
        <w:tabs>
          <w:tab w:val="left" w:pos="0"/>
          <w:tab w:val="left" w:pos="709"/>
        </w:tabs>
        <w:ind w:left="0" w:firstLine="567"/>
        <w:jc w:val="both"/>
      </w:pPr>
      <w:r w:rsidRPr="0015596A">
        <w:lastRenderedPageBreak/>
        <w:t>Основанием для проведения внеплановых проверок являются:</w:t>
      </w:r>
    </w:p>
    <w:p w:rsidR="00034CBF" w:rsidRPr="0015596A" w:rsidRDefault="00034CBF" w:rsidP="00034CBF">
      <w:pPr>
        <w:pStyle w:val="11"/>
        <w:tabs>
          <w:tab w:val="left" w:pos="0"/>
          <w:tab w:val="left" w:pos="709"/>
        </w:tabs>
        <w:ind w:firstLine="567"/>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3606B">
        <w:t>Бобровского</w:t>
      </w:r>
      <w:r w:rsidRPr="0015596A">
        <w:t xml:space="preserve"> муниципального района Воронежской области</w:t>
      </w:r>
      <w:r w:rsidRPr="0015596A">
        <w:rPr>
          <w:i/>
          <w:iCs/>
        </w:rPr>
        <w:t>;</w:t>
      </w:r>
    </w:p>
    <w:p w:rsidR="00034CBF" w:rsidRPr="0015596A" w:rsidRDefault="00034CBF" w:rsidP="00034CBF">
      <w:pPr>
        <w:pStyle w:val="11"/>
        <w:tabs>
          <w:tab w:val="left" w:pos="0"/>
          <w:tab w:val="left" w:pos="709"/>
        </w:tabs>
        <w:ind w:firstLine="567"/>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034CBF" w:rsidP="00034CBF">
      <w:pPr>
        <w:pStyle w:val="11"/>
        <w:numPr>
          <w:ilvl w:val="0"/>
          <w:numId w:val="14"/>
        </w:numPr>
        <w:tabs>
          <w:tab w:val="left" w:pos="0"/>
        </w:tabs>
        <w:ind w:left="0" w:firstLine="567"/>
        <w:jc w:val="center"/>
      </w:pP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034CBF" w:rsidP="00034CBF">
      <w:pPr>
        <w:pStyle w:val="23"/>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3606B">
        <w:rPr>
          <w:sz w:val="28"/>
          <w:szCs w:val="28"/>
        </w:rPr>
        <w:t>Бобровского</w:t>
      </w:r>
      <w:r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034CBF">
      <w:pPr>
        <w:pStyle w:val="23"/>
        <w:shd w:val="clear" w:color="auto" w:fill="auto"/>
        <w:tabs>
          <w:tab w:val="left" w:pos="0"/>
          <w:tab w:val="left" w:pos="142"/>
          <w:tab w:val="left" w:pos="1463"/>
        </w:tabs>
        <w:spacing w:before="0" w:after="0" w:line="240" w:lineRule="auto"/>
        <w:ind w:firstLine="567"/>
        <w:rPr>
          <w:sz w:val="28"/>
          <w:szCs w:val="28"/>
        </w:rPr>
      </w:pPr>
      <w:r w:rsidRPr="0015596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034CBF" w:rsidP="00034CBF">
      <w:pPr>
        <w:pStyle w:val="11"/>
        <w:numPr>
          <w:ilvl w:val="0"/>
          <w:numId w:val="14"/>
        </w:numPr>
        <w:tabs>
          <w:tab w:val="left" w:pos="0"/>
        </w:tabs>
        <w:ind w:left="0" w:firstLine="567"/>
        <w:jc w:val="center"/>
        <w:rPr>
          <w:b/>
        </w:rPr>
      </w:pP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15596A" w:rsidRDefault="00034CBF" w:rsidP="00034CBF">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15596A" w:rsidRDefault="00034CBF" w:rsidP="00034CBF">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15596A" w:rsidRDefault="00034CBF" w:rsidP="00034CBF">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15596A" w:rsidRDefault="00034CBF" w:rsidP="00034CBF">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15596A" w:rsidRDefault="00034CBF" w:rsidP="00034CBF">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15596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5596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5596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034CBF" w:rsidP="00034CBF">
      <w:pPr>
        <w:pStyle w:val="aa"/>
        <w:numPr>
          <w:ilvl w:val="1"/>
          <w:numId w:val="14"/>
        </w:numPr>
        <w:tabs>
          <w:tab w:val="left" w:pos="0"/>
          <w:tab w:val="left" w:pos="1276"/>
          <w:tab w:val="left" w:pos="1443"/>
          <w:tab w:val="left" w:pos="1495"/>
        </w:tabs>
        <w:spacing w:after="0" w:line="240" w:lineRule="auto"/>
        <w:ind w:left="0" w:firstLine="567"/>
      </w:pPr>
      <w:r w:rsidRPr="0015596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034CBF" w:rsidRPr="0015596A" w:rsidRDefault="00034CBF" w:rsidP="00034CBF">
      <w:pPr>
        <w:pStyle w:val="11"/>
        <w:tabs>
          <w:tab w:val="left" w:pos="0"/>
          <w:tab w:val="left" w:pos="1189"/>
        </w:tabs>
        <w:ind w:firstLine="567"/>
        <w:jc w:val="center"/>
        <w:rPr>
          <w:b/>
          <w:spacing w:val="7"/>
        </w:rPr>
      </w:pPr>
      <w:r w:rsidRPr="0015596A">
        <w:rPr>
          <w:b/>
          <w:spacing w:val="7"/>
        </w:rPr>
        <w:t xml:space="preserve">Раздел </w:t>
      </w:r>
      <w:r w:rsidRPr="0015596A">
        <w:rPr>
          <w:b/>
          <w:spacing w:val="7"/>
          <w:lang w:val="en-US"/>
        </w:rPr>
        <w:t>V</w:t>
      </w:r>
      <w:r w:rsidRPr="0015596A">
        <w:rPr>
          <w:b/>
          <w:spacing w:val="7"/>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34CBF" w:rsidRPr="0015596A" w:rsidRDefault="00034CBF" w:rsidP="00034CBF">
      <w:pPr>
        <w:pStyle w:val="11"/>
        <w:tabs>
          <w:tab w:val="left" w:pos="0"/>
          <w:tab w:val="left" w:pos="1189"/>
        </w:tabs>
        <w:ind w:firstLine="567"/>
        <w:jc w:val="center"/>
        <w:rPr>
          <w:b/>
          <w:spacing w:val="7"/>
        </w:rPr>
      </w:pPr>
    </w:p>
    <w:p w:rsidR="00034CBF" w:rsidRPr="0015596A" w:rsidRDefault="00034CBF" w:rsidP="00034CBF">
      <w:pPr>
        <w:pStyle w:val="11"/>
        <w:numPr>
          <w:ilvl w:val="0"/>
          <w:numId w:val="14"/>
        </w:numPr>
        <w:tabs>
          <w:tab w:val="left" w:pos="0"/>
          <w:tab w:val="left" w:pos="1189"/>
        </w:tabs>
        <w:ind w:left="0" w:firstLine="567"/>
        <w:jc w:val="both"/>
        <w:rPr>
          <w:spacing w:val="7"/>
        </w:rPr>
      </w:pPr>
      <w:r w:rsidRPr="0015596A">
        <w:rPr>
          <w:spacing w:val="7"/>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34CBF" w:rsidRPr="0015596A" w:rsidRDefault="00034CBF" w:rsidP="00034CBF">
      <w:pPr>
        <w:tabs>
          <w:tab w:val="left" w:pos="0"/>
        </w:tabs>
        <w:ind w:firstLine="567"/>
        <w:jc w:val="both"/>
        <w:rPr>
          <w:rFonts w:ascii="Times New Roman" w:hAnsi="Times New Roman"/>
          <w:color w:val="auto"/>
          <w:spacing w:val="7"/>
          <w:sz w:val="28"/>
          <w:szCs w:val="28"/>
          <w:lang w:eastAsia="en-US"/>
        </w:rPr>
      </w:pPr>
      <w:r w:rsidRPr="0015596A">
        <w:rPr>
          <w:rFonts w:ascii="Times New Roman" w:hAnsi="Times New Roman"/>
          <w:color w:val="auto"/>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34CBF" w:rsidRPr="0015596A" w:rsidRDefault="00034CBF" w:rsidP="00034CBF">
      <w:pPr>
        <w:tabs>
          <w:tab w:val="left" w:pos="0"/>
          <w:tab w:val="left" w:pos="1448"/>
        </w:tabs>
        <w:ind w:firstLine="567"/>
        <w:jc w:val="both"/>
        <w:rPr>
          <w:rFonts w:ascii="Times New Roman" w:hAnsi="Times New Roman"/>
          <w:color w:val="auto"/>
          <w:spacing w:val="7"/>
          <w:sz w:val="28"/>
          <w:szCs w:val="28"/>
          <w:lang w:eastAsia="en-US"/>
        </w:rPr>
      </w:pPr>
      <w:r w:rsidRPr="0015596A">
        <w:rPr>
          <w:rFonts w:ascii="Times New Roman" w:hAnsi="Times New Roman"/>
          <w:color w:val="auto"/>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34CBF" w:rsidRPr="0015596A" w:rsidRDefault="00034CBF" w:rsidP="00034CBF">
      <w:pPr>
        <w:tabs>
          <w:tab w:val="left" w:pos="0"/>
        </w:tabs>
        <w:ind w:firstLine="567"/>
        <w:jc w:val="both"/>
        <w:rPr>
          <w:rFonts w:ascii="Times New Roman" w:hAnsi="Times New Roman"/>
          <w:color w:val="auto"/>
          <w:spacing w:val="7"/>
          <w:sz w:val="28"/>
          <w:szCs w:val="28"/>
          <w:lang w:eastAsia="en-US"/>
        </w:rPr>
      </w:pPr>
      <w:r w:rsidRPr="0015596A">
        <w:rPr>
          <w:rFonts w:ascii="Times New Roman" w:hAnsi="Times New Roman"/>
          <w:color w:val="auto"/>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34CBF" w:rsidRPr="0015596A" w:rsidRDefault="00034CBF" w:rsidP="00034CBF">
      <w:pPr>
        <w:tabs>
          <w:tab w:val="left" w:pos="0"/>
        </w:tabs>
        <w:ind w:firstLine="567"/>
        <w:jc w:val="both"/>
        <w:rPr>
          <w:rFonts w:ascii="Times New Roman" w:hAnsi="Times New Roman"/>
          <w:color w:val="auto"/>
          <w:spacing w:val="7"/>
          <w:sz w:val="28"/>
          <w:szCs w:val="28"/>
          <w:lang w:eastAsia="en-US"/>
        </w:rPr>
      </w:pPr>
      <w:r w:rsidRPr="0015596A">
        <w:rPr>
          <w:rFonts w:ascii="Times New Roman" w:hAnsi="Times New Roman"/>
          <w:color w:val="auto"/>
          <w:spacing w:val="7"/>
          <w:sz w:val="28"/>
          <w:szCs w:val="28"/>
          <w:lang w:eastAsia="en-US"/>
        </w:rPr>
        <w:t xml:space="preserve">к руководителю МФЦ - на решения и действия (бездействие) работника МФЦ; </w:t>
      </w:r>
    </w:p>
    <w:p w:rsidR="00034CBF" w:rsidRPr="0015596A" w:rsidRDefault="00034CBF" w:rsidP="00034CBF">
      <w:pPr>
        <w:pStyle w:val="11"/>
        <w:tabs>
          <w:tab w:val="left" w:pos="0"/>
          <w:tab w:val="left" w:pos="1310"/>
        </w:tabs>
        <w:ind w:firstLine="567"/>
        <w:jc w:val="both"/>
        <w:rPr>
          <w:spacing w:val="7"/>
        </w:rPr>
      </w:pPr>
      <w:r w:rsidRPr="0015596A">
        <w:rPr>
          <w:spacing w:val="7"/>
        </w:rPr>
        <w:t xml:space="preserve">в департамент цифрового развития Воронежской области - на решение и </w:t>
      </w:r>
      <w:r w:rsidRPr="0015596A">
        <w:rPr>
          <w:spacing w:val="7"/>
        </w:rPr>
        <w:lastRenderedPageBreak/>
        <w:t>действия (бездействие) МФЦ;</w:t>
      </w:r>
    </w:p>
    <w:p w:rsidR="00034CBF" w:rsidRPr="0015596A" w:rsidRDefault="00034CBF" w:rsidP="00034CBF">
      <w:pPr>
        <w:pStyle w:val="11"/>
        <w:tabs>
          <w:tab w:val="left" w:pos="0"/>
          <w:tab w:val="left" w:pos="1310"/>
        </w:tabs>
        <w:ind w:firstLine="567"/>
        <w:jc w:val="both"/>
        <w:rPr>
          <w:spacing w:val="7"/>
        </w:rPr>
      </w:pPr>
      <w:r w:rsidRPr="0015596A">
        <w:rPr>
          <w:spacing w:val="7"/>
        </w:rPr>
        <w:t xml:space="preserve">к руководителю привлекаемой организации – на решения и действия работника организации. </w:t>
      </w:r>
    </w:p>
    <w:p w:rsidR="00034CBF" w:rsidRPr="0015596A" w:rsidRDefault="00034CBF" w:rsidP="00034CBF">
      <w:pPr>
        <w:pStyle w:val="11"/>
        <w:tabs>
          <w:tab w:val="left" w:pos="0"/>
          <w:tab w:val="left" w:pos="1310"/>
        </w:tabs>
        <w:ind w:firstLine="567"/>
        <w:jc w:val="both"/>
        <w:rPr>
          <w:spacing w:val="7"/>
        </w:rPr>
      </w:pPr>
      <w:r w:rsidRPr="0015596A">
        <w:rPr>
          <w:spacing w:val="7"/>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34CBF" w:rsidRPr="0015596A" w:rsidRDefault="00034CBF" w:rsidP="00034CBF">
      <w:pPr>
        <w:pStyle w:val="aa"/>
        <w:numPr>
          <w:ilvl w:val="0"/>
          <w:numId w:val="14"/>
        </w:numPr>
        <w:tabs>
          <w:tab w:val="left" w:pos="0"/>
        </w:tabs>
        <w:spacing w:after="0" w:line="240" w:lineRule="auto"/>
        <w:ind w:left="0" w:firstLine="567"/>
        <w:rPr>
          <w:rFonts w:ascii="Times New Roman" w:hAnsi="Times New Roman"/>
          <w:b/>
          <w:spacing w:val="7"/>
          <w:sz w:val="28"/>
          <w:szCs w:val="28"/>
        </w:rPr>
      </w:pPr>
      <w:r w:rsidRPr="0015596A">
        <w:rPr>
          <w:rFonts w:ascii="Times New Roman" w:hAnsi="Times New Roman"/>
          <w:b/>
          <w:spacing w:val="7"/>
          <w:sz w:val="28"/>
          <w:szCs w:val="28"/>
        </w:rPr>
        <w:t>Способы информирования заявителей о порядке подачи и рассмотрения жалобы</w:t>
      </w:r>
      <w:r w:rsidRPr="0015596A">
        <w:rPr>
          <w:rFonts w:ascii="Times New Roman" w:hAnsi="Times New Roman"/>
          <w:b/>
          <w:i/>
          <w:iCs/>
          <w:spacing w:val="7"/>
          <w:sz w:val="28"/>
          <w:szCs w:val="28"/>
        </w:rPr>
        <w:t xml:space="preserve">, </w:t>
      </w:r>
      <w:r w:rsidRPr="0015596A">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34CBF" w:rsidRPr="0015596A" w:rsidRDefault="00034CBF" w:rsidP="00034CBF">
      <w:pPr>
        <w:pStyle w:val="11"/>
        <w:tabs>
          <w:tab w:val="left" w:pos="0"/>
        </w:tabs>
        <w:ind w:firstLine="567"/>
        <w:jc w:val="both"/>
      </w:pPr>
      <w:r w:rsidRPr="0015596A">
        <w:rPr>
          <w:spacing w:val="7"/>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34CBF" w:rsidRPr="0015596A" w:rsidRDefault="00034CBF" w:rsidP="00034CBF">
      <w:pPr>
        <w:pStyle w:val="aa"/>
        <w:numPr>
          <w:ilvl w:val="0"/>
          <w:numId w:val="14"/>
        </w:numPr>
        <w:tabs>
          <w:tab w:val="left" w:pos="0"/>
          <w:tab w:val="left" w:pos="993"/>
        </w:tabs>
        <w:spacing w:after="0" w:line="240" w:lineRule="auto"/>
        <w:ind w:left="0" w:firstLine="567"/>
        <w:rPr>
          <w:rFonts w:ascii="Times New Roman" w:hAnsi="Times New Roman"/>
          <w:b/>
          <w:iCs/>
          <w:spacing w:val="1"/>
          <w:sz w:val="28"/>
          <w:szCs w:val="28"/>
        </w:rPr>
      </w:pPr>
      <w:r w:rsidRPr="0015596A">
        <w:rPr>
          <w:rFonts w:ascii="Times New Roman" w:hAnsi="Times New Roman"/>
          <w:b/>
          <w:iCs/>
          <w:spacing w:val="1"/>
          <w:sz w:val="28"/>
          <w:szCs w:val="28"/>
        </w:rPr>
        <w:t>Перечень нормативных правовых актов</w:t>
      </w:r>
      <w:r w:rsidRPr="0015596A">
        <w:rPr>
          <w:rFonts w:ascii="Times New Roman" w:hAnsi="Times New Roman"/>
          <w:b/>
          <w:i/>
          <w:spacing w:val="7"/>
          <w:sz w:val="28"/>
          <w:szCs w:val="28"/>
        </w:rPr>
        <w:t xml:space="preserve">, </w:t>
      </w:r>
      <w:r w:rsidRPr="0015596A">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15596A">
        <w:rPr>
          <w:rFonts w:ascii="Times New Roman" w:hAnsi="Times New Roman"/>
          <w:b/>
          <w:i/>
          <w:spacing w:val="7"/>
          <w:sz w:val="28"/>
          <w:szCs w:val="28"/>
        </w:rPr>
        <w:t xml:space="preserve">, </w:t>
      </w:r>
      <w:r w:rsidRPr="0015596A">
        <w:rPr>
          <w:rFonts w:ascii="Times New Roman" w:hAnsi="Times New Roman"/>
          <w:b/>
          <w:iCs/>
          <w:spacing w:val="1"/>
          <w:sz w:val="28"/>
          <w:szCs w:val="28"/>
        </w:rPr>
        <w:t>принятых (осуществленных) в ходе предоставления Муниципальной услуги.</w:t>
      </w:r>
    </w:p>
    <w:p w:rsidR="00034CBF" w:rsidRPr="0015596A" w:rsidRDefault="00034CBF" w:rsidP="00034CBF">
      <w:pPr>
        <w:tabs>
          <w:tab w:val="left" w:pos="0"/>
          <w:tab w:val="left" w:pos="1379"/>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34CBF" w:rsidRPr="0015596A" w:rsidRDefault="00034CBF" w:rsidP="00034CBF">
      <w:pPr>
        <w:tabs>
          <w:tab w:val="left" w:pos="0"/>
        </w:tabs>
        <w:autoSpaceDE w:val="0"/>
        <w:autoSpaceDN w:val="0"/>
        <w:adjustRightInd w:val="0"/>
        <w:ind w:firstLine="567"/>
        <w:contextualSpacing/>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 </w:t>
      </w:r>
      <w:hyperlink r:id="rId32" w:history="1">
        <w:r w:rsidRPr="0015596A">
          <w:rPr>
            <w:rFonts w:ascii="Times New Roman" w:eastAsiaTheme="minorHAnsi" w:hAnsi="Times New Roman" w:cs="Times New Roman"/>
            <w:color w:val="auto"/>
            <w:sz w:val="28"/>
            <w:szCs w:val="28"/>
            <w:lang w:eastAsia="en-US"/>
          </w:rPr>
          <w:t>главой 2.1</w:t>
        </w:r>
      </w:hyperlink>
      <w:r w:rsidRPr="0015596A">
        <w:rPr>
          <w:rFonts w:ascii="Times New Roman" w:eastAsiaTheme="minorHAnsi" w:hAnsi="Times New Roman" w:cs="Times New Roman"/>
          <w:color w:val="auto"/>
          <w:sz w:val="28"/>
          <w:szCs w:val="28"/>
          <w:lang w:eastAsia="en-US"/>
        </w:rPr>
        <w:t xml:space="preserve"> Федерального закона № 210-ФЗ; </w:t>
      </w:r>
    </w:p>
    <w:p w:rsidR="00034CBF" w:rsidRPr="0015596A" w:rsidRDefault="00034CBF" w:rsidP="00034CBF">
      <w:pPr>
        <w:tabs>
          <w:tab w:val="left" w:pos="0"/>
        </w:tabs>
        <w:autoSpaceDE w:val="0"/>
        <w:autoSpaceDN w:val="0"/>
        <w:adjustRightInd w:val="0"/>
        <w:ind w:firstLine="567"/>
        <w:contextualSpacing/>
        <w:jc w:val="both"/>
        <w:rPr>
          <w:rFonts w:ascii="Times New Roman" w:eastAsia="Calibr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 </w:t>
      </w:r>
      <w:hyperlink r:id="rId33"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15596A">
        <w:rPr>
          <w:rFonts w:ascii="Times New Roman" w:eastAsia="Calibri" w:hAnsi="Times New Roman" w:cs="Times New Roman"/>
          <w:color w:val="auto"/>
          <w:sz w:val="28"/>
          <w:szCs w:val="28"/>
          <w:lang w:eastAsia="en-US"/>
        </w:rPr>
        <w:t>;</w:t>
      </w:r>
    </w:p>
    <w:p w:rsidR="006A55A5" w:rsidRPr="0015596A" w:rsidRDefault="00034CBF" w:rsidP="00034CBF">
      <w:pPr>
        <w:pStyle w:val="11"/>
        <w:tabs>
          <w:tab w:val="left" w:pos="0"/>
        </w:tabs>
        <w:ind w:firstLine="567"/>
        <w:jc w:val="both"/>
        <w:rPr>
          <w:spacing w:val="7"/>
        </w:rPr>
      </w:pPr>
      <w:r w:rsidRPr="0015596A">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15596A" w:rsidRDefault="00BE5A64" w:rsidP="005D7187">
      <w:pPr>
        <w:pStyle w:val="11"/>
        <w:tabs>
          <w:tab w:val="left" w:pos="0"/>
        </w:tabs>
        <w:ind w:firstLine="567"/>
        <w:jc w:val="both"/>
        <w:rPr>
          <w:spacing w:val="7"/>
        </w:rPr>
      </w:pPr>
    </w:p>
    <w:p w:rsidR="00106823" w:rsidRPr="0015596A" w:rsidRDefault="00106823"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6A55A5" w:rsidRPr="0015596A" w:rsidRDefault="00E3248C" w:rsidP="00421BB8">
      <w:pPr>
        <w:pStyle w:val="11"/>
        <w:ind w:left="5103" w:firstLine="0"/>
      </w:pPr>
      <w:r w:rsidRPr="0015596A">
        <w:lastRenderedPageBreak/>
        <w:t>Прилож</w:t>
      </w:r>
      <w:r w:rsidR="005F10C5" w:rsidRPr="0015596A">
        <w:t>ение №1</w:t>
      </w:r>
    </w:p>
    <w:p w:rsidR="005F10C5" w:rsidRPr="0015596A" w:rsidRDefault="005F10C5" w:rsidP="00421BB8">
      <w:pPr>
        <w:pStyle w:val="11"/>
        <w:ind w:left="5103" w:firstLine="0"/>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25539B" w:rsidRPr="0015596A" w:rsidRDefault="0025539B" w:rsidP="00421BB8">
      <w:pPr>
        <w:pStyle w:val="1"/>
        <w:spacing w:after="364"/>
        <w:ind w:left="0" w:firstLine="0"/>
        <w:jc w:val="left"/>
        <w:rPr>
          <w:color w:val="auto"/>
          <w:lang w:val="ru-RU"/>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widowControl/>
              <w:numPr>
                <w:ilvl w:val="0"/>
                <w:numId w:val="38"/>
              </w:numPr>
              <w:spacing w:line="259" w:lineRule="auto"/>
              <w:rPr>
                <w:rFonts w:ascii="Times New Roman" w:hAnsi="Times New Roman" w:cs="Times New Roman"/>
                <w:color w:val="auto"/>
              </w:rPr>
            </w:pPr>
            <w:r w:rsidRPr="0015596A">
              <w:rPr>
                <w:rFonts w:ascii="Times New Roman" w:hAnsi="Times New Roman" w:cs="Times New Roman"/>
                <w:color w:val="auto"/>
              </w:rPr>
              <w:t>Наличие в семье трех или более детей</w:t>
            </w:r>
          </w:p>
          <w:p w:rsidR="0025539B" w:rsidRPr="0015596A" w:rsidRDefault="0025539B" w:rsidP="0025539B">
            <w:pPr>
              <w:widowControl/>
              <w:numPr>
                <w:ilvl w:val="0"/>
                <w:numId w:val="38"/>
              </w:numPr>
              <w:spacing w:line="259" w:lineRule="auto"/>
              <w:rPr>
                <w:rFonts w:ascii="Times New Roman" w:hAnsi="Times New Roman" w:cs="Times New Roman"/>
                <w:color w:val="auto"/>
              </w:rPr>
            </w:pPr>
            <w:r w:rsidRPr="0015596A">
              <w:rPr>
                <w:rFonts w:ascii="Times New Roman" w:hAnsi="Times New Roman" w:cs="Times New Roman"/>
                <w:color w:val="auto"/>
              </w:rPr>
              <w:t xml:space="preserve">Иные основания, предусмотренные законом Воронежской области </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Default="00106823" w:rsidP="00106823">
      <w:pPr>
        <w:pStyle w:val="40"/>
        <w:tabs>
          <w:tab w:val="left" w:pos="7970"/>
        </w:tabs>
        <w:spacing w:after="520" w:line="230" w:lineRule="auto"/>
        <w:jc w:val="left"/>
      </w:pPr>
    </w:p>
    <w:p w:rsidR="00421BB8" w:rsidRPr="0015596A" w:rsidRDefault="00421BB8" w:rsidP="00106823">
      <w:pPr>
        <w:pStyle w:val="40"/>
        <w:tabs>
          <w:tab w:val="left" w:pos="7970"/>
        </w:tabs>
        <w:spacing w:after="520" w:line="230" w:lineRule="auto"/>
        <w:jc w:val="left"/>
      </w:pPr>
    </w:p>
    <w:p w:rsidR="00106823" w:rsidRPr="0015596A" w:rsidRDefault="00106823" w:rsidP="00106823">
      <w:pPr>
        <w:pStyle w:val="40"/>
        <w:tabs>
          <w:tab w:val="left" w:pos="7970"/>
        </w:tabs>
        <w:spacing w:after="520" w:line="230" w:lineRule="auto"/>
        <w:jc w:val="left"/>
      </w:pPr>
    </w:p>
    <w:p w:rsidR="008E7367" w:rsidRPr="0015596A" w:rsidRDefault="0025539B" w:rsidP="00421BB8">
      <w:pPr>
        <w:pStyle w:val="11"/>
        <w:ind w:firstLine="5103"/>
      </w:pPr>
      <w:r w:rsidRPr="0015596A">
        <w:lastRenderedPageBreak/>
        <w:t>Пр</w:t>
      </w:r>
      <w:r w:rsidR="008E7367" w:rsidRPr="0015596A">
        <w:t>иложение №2</w:t>
      </w:r>
    </w:p>
    <w:p w:rsidR="008E7367" w:rsidRPr="0015596A" w:rsidRDefault="008E7367" w:rsidP="00421BB8">
      <w:pPr>
        <w:pStyle w:val="11"/>
        <w:ind w:firstLine="5103"/>
      </w:pPr>
      <w:r w:rsidRPr="0015596A">
        <w:t>К Административному регламенту</w:t>
      </w:r>
    </w:p>
    <w:p w:rsidR="00447375" w:rsidRPr="0015596A" w:rsidRDefault="00447375" w:rsidP="006A55A5">
      <w:pPr>
        <w:pStyle w:val="40"/>
        <w:spacing w:after="520" w:line="230" w:lineRule="auto"/>
        <w:jc w:val="right"/>
      </w:pPr>
    </w:p>
    <w:p w:rsidR="00FE2DF2" w:rsidRDefault="00FE2DF2" w:rsidP="00FE2DF2">
      <w:pPr>
        <w:pStyle w:val="af7"/>
      </w:pPr>
      <w:r>
        <w:rPr>
          <w:sz w:val="30"/>
        </w:rPr>
        <w:t>А</w:t>
      </w:r>
      <w:r>
        <w:t xml:space="preserve">ДМИНИСТРАЦИЯ </w:t>
      </w:r>
      <w:r>
        <w:rPr>
          <w:sz w:val="30"/>
        </w:rPr>
        <w:t>Б</w:t>
      </w:r>
      <w:r>
        <w:t xml:space="preserve">ОБРОВСКОГО МУНИЦИПАЛЬНОГО  РАЙОНА </w:t>
      </w:r>
    </w:p>
    <w:p w:rsidR="00FE2DF2" w:rsidRDefault="00FE2DF2" w:rsidP="00FE2DF2">
      <w:pPr>
        <w:pStyle w:val="af7"/>
      </w:pPr>
      <w:r>
        <w:rPr>
          <w:sz w:val="30"/>
        </w:rPr>
        <w:t>В</w:t>
      </w:r>
      <w:r>
        <w:t>ОРОНЕЖСКОЙ ОБЛАСТИ</w:t>
      </w:r>
    </w:p>
    <w:p w:rsidR="00FE2DF2" w:rsidRDefault="00FE2DF2" w:rsidP="00FE2DF2">
      <w:pPr>
        <w:rPr>
          <w:b/>
          <w:sz w:val="10"/>
        </w:rPr>
      </w:pPr>
      <w:r>
        <w:rPr>
          <w:b/>
        </w:rPr>
        <w:t xml:space="preserve"> </w:t>
      </w:r>
    </w:p>
    <w:p w:rsidR="00FE2DF2" w:rsidRPr="00FE2DF2" w:rsidRDefault="00FE2DF2" w:rsidP="00FE2DF2">
      <w:pPr>
        <w:pStyle w:val="3"/>
        <w:jc w:val="center"/>
        <w:rPr>
          <w:rFonts w:ascii="Times New Roman" w:hAnsi="Times New Roman" w:cs="Times New Roman"/>
          <w:color w:val="auto"/>
          <w:sz w:val="32"/>
          <w:szCs w:val="32"/>
        </w:rPr>
      </w:pPr>
      <w:r w:rsidRPr="00FE2DF2">
        <w:rPr>
          <w:rFonts w:ascii="Times New Roman" w:hAnsi="Times New Roman" w:cs="Times New Roman"/>
          <w:color w:val="auto"/>
          <w:sz w:val="32"/>
          <w:szCs w:val="32"/>
        </w:rPr>
        <w:t>П О С Т А Н О В Л Е Н И Е</w:t>
      </w:r>
    </w:p>
    <w:p w:rsidR="00FE2DF2" w:rsidRDefault="00FE2DF2" w:rsidP="00FE2DF2">
      <w:pPr>
        <w:rPr>
          <w:b/>
        </w:rPr>
      </w:pPr>
    </w:p>
    <w:p w:rsidR="00FE2DF2" w:rsidRPr="00FE2DF2" w:rsidRDefault="00FE2DF2" w:rsidP="00FE2DF2">
      <w:pPr>
        <w:rPr>
          <w:rFonts w:ascii="Times New Roman" w:hAnsi="Times New Roman" w:cs="Times New Roman"/>
          <w:sz w:val="28"/>
          <w:szCs w:val="28"/>
        </w:rPr>
      </w:pPr>
      <w:r w:rsidRPr="00FE2DF2">
        <w:rPr>
          <w:rFonts w:ascii="Times New Roman" w:hAnsi="Times New Roman" w:cs="Times New Roman"/>
          <w:sz w:val="28"/>
          <w:szCs w:val="28"/>
        </w:rPr>
        <w:t>от _____________</w:t>
      </w:r>
      <w:r w:rsidRPr="00FE2DF2">
        <w:rPr>
          <w:rFonts w:ascii="Times New Roman" w:hAnsi="Times New Roman" w:cs="Times New Roman"/>
          <w:sz w:val="28"/>
          <w:szCs w:val="28"/>
          <w:u w:val="single"/>
        </w:rPr>
        <w:t>2023 г.</w:t>
      </w:r>
      <w:r w:rsidRPr="00FE2DF2">
        <w:rPr>
          <w:rFonts w:ascii="Times New Roman" w:hAnsi="Times New Roman" w:cs="Times New Roman"/>
          <w:sz w:val="28"/>
          <w:szCs w:val="28"/>
        </w:rPr>
        <w:t xml:space="preserve">  № </w:t>
      </w:r>
      <w:r>
        <w:rPr>
          <w:rFonts w:ascii="Times New Roman" w:hAnsi="Times New Roman" w:cs="Times New Roman"/>
          <w:sz w:val="28"/>
          <w:szCs w:val="28"/>
        </w:rPr>
        <w:t>_________</w:t>
      </w:r>
    </w:p>
    <w:p w:rsidR="00FE2DF2" w:rsidRPr="00FE2DF2" w:rsidRDefault="00FE2DF2" w:rsidP="00FE2DF2">
      <w:pPr>
        <w:rPr>
          <w:rFonts w:ascii="Times New Roman" w:hAnsi="Times New Roman" w:cs="Times New Roman"/>
          <w:sz w:val="20"/>
          <w:szCs w:val="20"/>
        </w:rPr>
      </w:pPr>
      <w:r w:rsidRPr="00FE2DF2">
        <w:rPr>
          <w:rFonts w:ascii="Times New Roman" w:hAnsi="Times New Roman" w:cs="Times New Roman"/>
          <w:sz w:val="28"/>
          <w:szCs w:val="28"/>
        </w:rPr>
        <w:t xml:space="preserve">                          </w:t>
      </w:r>
      <w:r w:rsidRPr="00FE2DF2">
        <w:rPr>
          <w:rFonts w:ascii="Times New Roman" w:hAnsi="Times New Roman" w:cs="Times New Roman"/>
          <w:sz w:val="20"/>
          <w:szCs w:val="20"/>
        </w:rPr>
        <w:t>г. Бобров</w:t>
      </w:r>
    </w:p>
    <w:p w:rsidR="00FE2DF2" w:rsidRPr="00FE2DF2" w:rsidRDefault="00C2363F" w:rsidP="00FE2DF2">
      <w:pPr>
        <w:rPr>
          <w:rFonts w:ascii="Times New Roman" w:hAnsi="Times New Roman" w:cs="Times New Roman"/>
          <w:b/>
          <w:sz w:val="28"/>
          <w:szCs w:val="28"/>
        </w:rPr>
      </w:pPr>
      <w:r w:rsidRPr="00C2363F">
        <w:rPr>
          <w:rFonts w:ascii="Times New Roman" w:hAnsi="Times New Roman" w:cs="Times New Roman"/>
          <w:noProof/>
          <w:sz w:val="28"/>
          <w:szCs w:val="28"/>
        </w:rPr>
        <w:pict>
          <v:group id="_x0000_s1032" style="position:absolute;margin-left:238.25pt;margin-top:1.9pt;width:7.1pt;height:7.1pt;flip:x;z-index:251660800" coordorigin="2388,6174" coordsize="142,142">
            <v:line id="_x0000_s1033" style="position:absolute" from="2388,6174" to="2388,6316"/>
            <v:line id="_x0000_s1034" style="position:absolute;rotation:-90" from="2459,6103" to="2459,6245"/>
          </v:group>
        </w:pict>
      </w:r>
      <w:r w:rsidRPr="00C2363F">
        <w:rPr>
          <w:rFonts w:ascii="Times New Roman" w:hAnsi="Times New Roman" w:cs="Times New Roman"/>
          <w:noProof/>
          <w:sz w:val="28"/>
          <w:szCs w:val="28"/>
        </w:rPr>
        <w:pict>
          <v:group id="_x0000_s1035" style="position:absolute;margin-left:1.9pt;margin-top:1.9pt;width:7.1pt;height:7.1pt;z-index:251661824" coordorigin="2388,6174" coordsize="142,142">
            <v:line id="_x0000_s1036" style="position:absolute" from="2388,6174" to="2388,6316"/>
            <v:line id="_x0000_s1037" style="position:absolute;rotation:-90" from="2459,6103" to="2459,6245"/>
          </v:group>
        </w:pict>
      </w:r>
      <w:r w:rsidR="00FE2DF2" w:rsidRPr="00FE2DF2">
        <w:rPr>
          <w:rFonts w:ascii="Times New Roman" w:hAnsi="Times New Roman" w:cs="Times New Roman"/>
          <w:sz w:val="28"/>
          <w:szCs w:val="28"/>
        </w:rPr>
        <w:t xml:space="preserve"> </w:t>
      </w:r>
      <w:r w:rsidR="00FE2DF2" w:rsidRPr="00FE2DF2">
        <w:rPr>
          <w:rFonts w:ascii="Times New Roman" w:hAnsi="Times New Roman" w:cs="Times New Roman"/>
          <w:b/>
          <w:sz w:val="28"/>
          <w:szCs w:val="28"/>
        </w:rPr>
        <w:t>О включении в реестр</w:t>
      </w:r>
    </w:p>
    <w:p w:rsidR="00FE2DF2" w:rsidRPr="00FE2DF2" w:rsidRDefault="00FE2DF2" w:rsidP="00FE2DF2">
      <w:pPr>
        <w:jc w:val="both"/>
        <w:rPr>
          <w:rFonts w:ascii="Times New Roman" w:hAnsi="Times New Roman" w:cs="Times New Roman"/>
          <w:b/>
          <w:sz w:val="28"/>
          <w:szCs w:val="28"/>
        </w:rPr>
      </w:pPr>
      <w:r w:rsidRPr="00FE2DF2">
        <w:rPr>
          <w:rFonts w:ascii="Times New Roman" w:hAnsi="Times New Roman" w:cs="Times New Roman"/>
          <w:b/>
          <w:sz w:val="28"/>
          <w:szCs w:val="28"/>
        </w:rPr>
        <w:t xml:space="preserve"> </w:t>
      </w:r>
    </w:p>
    <w:p w:rsidR="00FE2DF2" w:rsidRPr="00FE2DF2" w:rsidRDefault="00FE2DF2" w:rsidP="00FE2DF2">
      <w:pPr>
        <w:spacing w:line="360" w:lineRule="auto"/>
        <w:ind w:firstLine="720"/>
        <w:jc w:val="both"/>
        <w:rPr>
          <w:rFonts w:ascii="Times New Roman" w:hAnsi="Times New Roman" w:cs="Times New Roman"/>
          <w:b/>
          <w:sz w:val="28"/>
          <w:szCs w:val="28"/>
        </w:rPr>
      </w:pPr>
      <w:r w:rsidRPr="00FE2DF2">
        <w:rPr>
          <w:rFonts w:ascii="Times New Roman" w:hAnsi="Times New Roman" w:cs="Times New Roman"/>
          <w:sz w:val="28"/>
          <w:szCs w:val="28"/>
        </w:rPr>
        <w:t xml:space="preserve">В соответствии с Земельным кодексом Российской Федерации, Законом Воронежской области от 13.05.2008 № 25-ОЗ «О регулировании земельных отношений на территории Воронежской области», </w:t>
      </w:r>
      <w:r>
        <w:rPr>
          <w:rFonts w:ascii="Times New Roman" w:hAnsi="Times New Roman" w:cs="Times New Roman"/>
          <w:sz w:val="28"/>
          <w:szCs w:val="28"/>
        </w:rPr>
        <w:t>______________________________________________________________________________________________________</w:t>
      </w:r>
      <w:r w:rsidRPr="00FE2DF2">
        <w:rPr>
          <w:rFonts w:ascii="Times New Roman" w:hAnsi="Times New Roman" w:cs="Times New Roman"/>
          <w:sz w:val="28"/>
          <w:szCs w:val="28"/>
        </w:rPr>
        <w:t xml:space="preserve"> и на основании заявлений граждан, имеющих право на бесплатное предоставление земельных участков, администрация Бобровского муниципального района Воронежской области </w:t>
      </w:r>
      <w:proofErr w:type="spellStart"/>
      <w:r w:rsidRPr="00FE2DF2">
        <w:rPr>
          <w:rFonts w:ascii="Times New Roman" w:hAnsi="Times New Roman" w:cs="Times New Roman"/>
          <w:b/>
          <w:sz w:val="28"/>
          <w:szCs w:val="28"/>
        </w:rPr>
        <w:t>п</w:t>
      </w:r>
      <w:proofErr w:type="spellEnd"/>
      <w:r w:rsidRPr="00FE2DF2">
        <w:rPr>
          <w:rFonts w:ascii="Times New Roman" w:hAnsi="Times New Roman" w:cs="Times New Roman"/>
          <w:b/>
          <w:sz w:val="28"/>
          <w:szCs w:val="28"/>
        </w:rPr>
        <w:t xml:space="preserve"> о с т а </w:t>
      </w:r>
      <w:proofErr w:type="spellStart"/>
      <w:r w:rsidRPr="00FE2DF2">
        <w:rPr>
          <w:rFonts w:ascii="Times New Roman" w:hAnsi="Times New Roman" w:cs="Times New Roman"/>
          <w:b/>
          <w:sz w:val="28"/>
          <w:szCs w:val="28"/>
        </w:rPr>
        <w:t>н</w:t>
      </w:r>
      <w:proofErr w:type="spellEnd"/>
      <w:r w:rsidRPr="00FE2DF2">
        <w:rPr>
          <w:rFonts w:ascii="Times New Roman" w:hAnsi="Times New Roman" w:cs="Times New Roman"/>
          <w:b/>
          <w:sz w:val="28"/>
          <w:szCs w:val="28"/>
        </w:rPr>
        <w:t xml:space="preserve"> о в л я е т:</w:t>
      </w:r>
    </w:p>
    <w:p w:rsidR="00FE2DF2" w:rsidRPr="00FE2DF2" w:rsidRDefault="00FE2DF2" w:rsidP="00FE2DF2">
      <w:pPr>
        <w:autoSpaceDE w:val="0"/>
        <w:autoSpaceDN w:val="0"/>
        <w:adjustRightInd w:val="0"/>
        <w:spacing w:line="336" w:lineRule="auto"/>
        <w:ind w:firstLine="567"/>
        <w:jc w:val="both"/>
        <w:rPr>
          <w:rFonts w:ascii="Times New Roman" w:hAnsi="Times New Roman" w:cs="Times New Roman"/>
          <w:sz w:val="28"/>
          <w:szCs w:val="28"/>
        </w:rPr>
      </w:pPr>
      <w:r w:rsidRPr="00FE2DF2">
        <w:rPr>
          <w:rFonts w:ascii="Times New Roman" w:hAnsi="Times New Roman" w:cs="Times New Roman"/>
          <w:sz w:val="28"/>
          <w:szCs w:val="28"/>
        </w:rPr>
        <w:t>1. Включить в реестр граждан, имеющих право на бесплатное предоставление земельных участков на территории Бобровского муниципального района Воронежской области (далее – Реестр) граждан согласно приложению.</w:t>
      </w:r>
    </w:p>
    <w:p w:rsidR="00FE2DF2" w:rsidRPr="00FE2DF2" w:rsidRDefault="00FE2DF2" w:rsidP="00FE2DF2">
      <w:pPr>
        <w:autoSpaceDE w:val="0"/>
        <w:autoSpaceDN w:val="0"/>
        <w:adjustRightInd w:val="0"/>
        <w:spacing w:line="336" w:lineRule="auto"/>
        <w:ind w:firstLine="540"/>
        <w:jc w:val="both"/>
        <w:rPr>
          <w:rFonts w:ascii="Times New Roman" w:hAnsi="Times New Roman" w:cs="Times New Roman"/>
          <w:sz w:val="28"/>
          <w:szCs w:val="28"/>
        </w:rPr>
      </w:pPr>
      <w:r w:rsidRPr="00FE2DF2">
        <w:rPr>
          <w:rFonts w:ascii="Times New Roman" w:hAnsi="Times New Roman" w:cs="Times New Roman"/>
          <w:sz w:val="28"/>
          <w:szCs w:val="28"/>
        </w:rPr>
        <w:t>2. Уполномоченному органу по оформлению прав на земельные участки обеспечить внесение в Реестр реестровых записей в течение 5 дней со дня издания настоящего постановления.</w:t>
      </w:r>
    </w:p>
    <w:p w:rsidR="00FE2DF2" w:rsidRPr="00FE2DF2" w:rsidRDefault="00FE2DF2" w:rsidP="00FE2DF2">
      <w:pPr>
        <w:rPr>
          <w:rFonts w:ascii="Times New Roman" w:hAnsi="Times New Roman" w:cs="Times New Roman"/>
          <w:sz w:val="28"/>
          <w:szCs w:val="28"/>
        </w:rPr>
      </w:pPr>
    </w:p>
    <w:p w:rsidR="00FE2DF2" w:rsidRPr="00FE2DF2" w:rsidRDefault="00FE2DF2" w:rsidP="00FE2DF2">
      <w:pPr>
        <w:rPr>
          <w:rFonts w:ascii="Times New Roman" w:hAnsi="Times New Roman" w:cs="Times New Roman"/>
          <w:sz w:val="28"/>
          <w:szCs w:val="28"/>
        </w:rPr>
      </w:pPr>
      <w:r w:rsidRPr="00FE2DF2">
        <w:rPr>
          <w:rFonts w:ascii="Times New Roman" w:hAnsi="Times New Roman" w:cs="Times New Roman"/>
          <w:sz w:val="28"/>
          <w:szCs w:val="28"/>
        </w:rPr>
        <w:t>Глава Бобровского</w:t>
      </w:r>
    </w:p>
    <w:p w:rsidR="00FE2DF2" w:rsidRPr="00FE2DF2" w:rsidRDefault="00FE2DF2" w:rsidP="00FE2DF2">
      <w:pPr>
        <w:rPr>
          <w:rFonts w:ascii="Times New Roman" w:hAnsi="Times New Roman" w:cs="Times New Roman"/>
          <w:sz w:val="28"/>
          <w:szCs w:val="28"/>
        </w:rPr>
      </w:pPr>
      <w:r w:rsidRPr="00FE2DF2">
        <w:rPr>
          <w:rFonts w:ascii="Times New Roman" w:hAnsi="Times New Roman" w:cs="Times New Roman"/>
          <w:sz w:val="28"/>
          <w:szCs w:val="28"/>
        </w:rPr>
        <w:t>муниципального района</w:t>
      </w:r>
    </w:p>
    <w:p w:rsidR="00FE2DF2" w:rsidRPr="00CC1A44" w:rsidRDefault="00FE2DF2" w:rsidP="00FE2DF2">
      <w:pPr>
        <w:rPr>
          <w:sz w:val="28"/>
          <w:szCs w:val="28"/>
        </w:rPr>
      </w:pPr>
      <w:r w:rsidRPr="00FE2DF2">
        <w:rPr>
          <w:rFonts w:ascii="Times New Roman" w:hAnsi="Times New Roman" w:cs="Times New Roman"/>
          <w:sz w:val="28"/>
          <w:szCs w:val="28"/>
        </w:rPr>
        <w:t xml:space="preserve">Воронежской области                                                                           А.И. </w:t>
      </w:r>
      <w:proofErr w:type="spellStart"/>
      <w:r w:rsidRPr="00FE2DF2">
        <w:rPr>
          <w:rFonts w:ascii="Times New Roman" w:hAnsi="Times New Roman" w:cs="Times New Roman"/>
          <w:sz w:val="28"/>
          <w:szCs w:val="28"/>
        </w:rPr>
        <w:t>Балбеков</w:t>
      </w:r>
      <w:proofErr w:type="spellEnd"/>
    </w:p>
    <w:p w:rsidR="00FE2DF2" w:rsidRDefault="00FE2DF2" w:rsidP="00FE2DF2">
      <w:pPr>
        <w:ind w:left="851"/>
      </w:pP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8E7367" w:rsidRPr="0015596A" w:rsidRDefault="0025539B" w:rsidP="00421BB8">
      <w:pPr>
        <w:pStyle w:val="11"/>
        <w:ind w:firstLine="5103"/>
      </w:pPr>
      <w:bookmarkStart w:id="1" w:name="P635"/>
      <w:bookmarkEnd w:id="1"/>
      <w:r w:rsidRPr="0015596A">
        <w:lastRenderedPageBreak/>
        <w:t>П</w:t>
      </w:r>
      <w:r w:rsidR="008E7367" w:rsidRPr="0015596A">
        <w:t>риложение №3</w:t>
      </w:r>
    </w:p>
    <w:p w:rsidR="008E7367" w:rsidRPr="0015596A" w:rsidRDefault="00787B92" w:rsidP="00421BB8">
      <w:pPr>
        <w:pStyle w:val="40"/>
        <w:spacing w:after="520" w:line="230" w:lineRule="auto"/>
        <w:ind w:firstLine="5103"/>
        <w:jc w:val="lef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421BB8">
      <w:pPr>
        <w:spacing w:after="44"/>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4"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46BDF">
      <w:pPr>
        <w:pStyle w:val="40"/>
        <w:tabs>
          <w:tab w:val="left" w:pos="7950"/>
        </w:tabs>
        <w:spacing w:after="0"/>
        <w:ind w:left="5103"/>
        <w:jc w:val="left"/>
        <w:rPr>
          <w:sz w:val="28"/>
          <w:szCs w:val="28"/>
        </w:rPr>
      </w:pPr>
      <w:r w:rsidRPr="0015596A">
        <w:rPr>
          <w:sz w:val="28"/>
          <w:szCs w:val="28"/>
        </w:rPr>
        <w:lastRenderedPageBreak/>
        <w:t>Приложение №4</w:t>
      </w:r>
    </w:p>
    <w:p w:rsidR="00E934AE" w:rsidRPr="0015596A" w:rsidRDefault="00787B92" w:rsidP="00D46BDF">
      <w:pPr>
        <w:pStyle w:val="40"/>
        <w:spacing w:after="0"/>
        <w:ind w:left="5103"/>
        <w:jc w:val="left"/>
        <w:rPr>
          <w:sz w:val="28"/>
          <w:szCs w:val="28"/>
        </w:rPr>
      </w:pPr>
      <w:r w:rsidRPr="0015596A">
        <w:rPr>
          <w:sz w:val="28"/>
          <w:szCs w:val="28"/>
        </w:rPr>
        <w:t>к</w:t>
      </w:r>
      <w:r w:rsidR="00E934AE" w:rsidRPr="0015596A">
        <w:rPr>
          <w:sz w:val="28"/>
          <w:szCs w:val="28"/>
        </w:rPr>
        <w:t xml:space="preserve"> Административному регламенту</w:t>
      </w:r>
    </w:p>
    <w:p w:rsidR="00421BB8" w:rsidRDefault="00421BB8" w:rsidP="00421BB8">
      <w:pPr>
        <w:spacing w:after="518" w:line="265" w:lineRule="auto"/>
        <w:ind w:left="1020" w:right="271" w:firstLine="4083"/>
        <w:rPr>
          <w:rFonts w:ascii="Times New Roman" w:hAnsi="Times New Roman" w:cs="Times New Roman"/>
          <w:color w:val="auto"/>
        </w:rPr>
      </w:pPr>
    </w:p>
    <w:p w:rsidR="00BC23AD" w:rsidRPr="0015596A" w:rsidRDefault="00BC23AD" w:rsidP="00421BB8">
      <w:pPr>
        <w:spacing w:after="518" w:line="265" w:lineRule="auto"/>
        <w:ind w:left="1020" w:right="271" w:firstLine="4083"/>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421BB8" w:rsidP="00BC23AD">
      <w:pPr>
        <w:spacing w:after="893" w:line="261" w:lineRule="auto"/>
        <w:ind w:left="94"/>
        <w:jc w:val="center"/>
        <w:rPr>
          <w:rFonts w:ascii="Times New Roman" w:hAnsi="Times New Roman" w:cs="Times New Roman"/>
          <w:color w:val="auto"/>
        </w:rPr>
      </w:pPr>
      <w:r>
        <w:rPr>
          <w:rFonts w:ascii="Times New Roman" w:hAnsi="Times New Roman" w:cs="Times New Roman"/>
          <w:i/>
          <w:color w:val="auto"/>
          <w:sz w:val="18"/>
        </w:rPr>
        <w:t>(</w:t>
      </w:r>
      <w:r w:rsidR="00BC23AD"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421BB8" w:rsidRDefault="00D46BDF"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421BB8">
        <w:rPr>
          <w:rFonts w:ascii="Times New Roman" w:eastAsiaTheme="minorHAnsi" w:hAnsi="Times New Roman" w:cs="Times New Roman"/>
          <w:color w:val="auto"/>
          <w:sz w:val="28"/>
          <w:szCs w:val="28"/>
          <w:lang w:eastAsia="en-US" w:bidi="ar-SA"/>
        </w:rPr>
        <w:lastRenderedPageBreak/>
        <w:t xml:space="preserve">Приложение № </w:t>
      </w:r>
      <w:r w:rsidR="00BC23AD" w:rsidRPr="00421BB8">
        <w:rPr>
          <w:rFonts w:ascii="Times New Roman" w:eastAsiaTheme="minorHAnsi" w:hAnsi="Times New Roman" w:cs="Times New Roman"/>
          <w:color w:val="auto"/>
          <w:sz w:val="28"/>
          <w:szCs w:val="28"/>
          <w:lang w:eastAsia="en-US" w:bidi="ar-SA"/>
        </w:rPr>
        <w:t>5</w:t>
      </w:r>
    </w:p>
    <w:p w:rsidR="00D46BDF" w:rsidRPr="00421BB8" w:rsidRDefault="001571D6"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421BB8">
        <w:rPr>
          <w:rFonts w:ascii="Times New Roman" w:eastAsiaTheme="minorHAnsi" w:hAnsi="Times New Roman" w:cs="Times New Roman"/>
          <w:color w:val="auto"/>
          <w:sz w:val="28"/>
          <w:szCs w:val="28"/>
          <w:lang w:eastAsia="en-US" w:bidi="ar-SA"/>
        </w:rPr>
        <w:t>к</w:t>
      </w:r>
      <w:r w:rsidR="00D46BDF" w:rsidRPr="00421BB8">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F000CC">
          <w:headerReference w:type="even" r:id="rId35"/>
          <w:headerReference w:type="default" r:id="rId36"/>
          <w:headerReference w:type="first" r:id="rId37"/>
          <w:pgSz w:w="11900" w:h="16840"/>
          <w:pgMar w:top="851" w:right="510" w:bottom="851" w:left="1191" w:header="720" w:footer="720" w:gutter="0"/>
          <w:cols w:space="720"/>
          <w:titlePg/>
        </w:sectPr>
      </w:pPr>
    </w:p>
    <w:p w:rsidR="001571D6" w:rsidRPr="00421BB8"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421BB8">
        <w:rPr>
          <w:rFonts w:ascii="Times New Roman" w:eastAsiaTheme="minorHAnsi" w:hAnsi="Times New Roman" w:cs="Times New Roman"/>
          <w:color w:val="auto"/>
          <w:sz w:val="28"/>
          <w:szCs w:val="28"/>
          <w:lang w:eastAsia="en-US" w:bidi="ar-SA"/>
        </w:rPr>
        <w:lastRenderedPageBreak/>
        <w:t>Приложение № 6</w:t>
      </w:r>
    </w:p>
    <w:p w:rsidR="001571D6" w:rsidRPr="00421BB8"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421BB8">
        <w:rPr>
          <w:rFonts w:ascii="Times New Roman" w:eastAsiaTheme="minorHAnsi" w:hAnsi="Times New Roman" w:cs="Times New Roman"/>
          <w:color w:val="auto"/>
          <w:sz w:val="28"/>
          <w:szCs w:val="28"/>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421BB8"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421BB8">
        <w:rPr>
          <w:rFonts w:ascii="Times New Roman" w:eastAsiaTheme="minorHAnsi" w:hAnsi="Times New Roman" w:cs="Times New Roman"/>
          <w:color w:val="auto"/>
          <w:sz w:val="28"/>
          <w:szCs w:val="28"/>
          <w:lang w:eastAsia="en-US" w:bidi="ar-SA"/>
        </w:rPr>
        <w:lastRenderedPageBreak/>
        <w:t>Приложение № 7</w:t>
      </w:r>
    </w:p>
    <w:p w:rsidR="00106823" w:rsidRPr="00421BB8"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421BB8">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38"/>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39" w:rsidRDefault="00F10639">
      <w:r>
        <w:separator/>
      </w:r>
    </w:p>
  </w:endnote>
  <w:endnote w:type="continuationSeparator" w:id="0">
    <w:p w:rsidR="00F10639" w:rsidRDefault="00F10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39" w:rsidRDefault="00F10639">
      <w:r>
        <w:separator/>
      </w:r>
    </w:p>
  </w:footnote>
  <w:footnote w:type="continuationSeparator" w:id="0">
    <w:p w:rsidR="00F10639" w:rsidRDefault="00F10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B4" w:rsidRDefault="00806FB4">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B4" w:rsidRDefault="00806FB4">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B4" w:rsidRDefault="00806FB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806FB4" w:rsidRDefault="00C2363F">
        <w:pPr>
          <w:pStyle w:val="af0"/>
          <w:jc w:val="center"/>
        </w:pPr>
        <w:fldSimple w:instr="PAGE   \* MERGEFORMAT">
          <w:r w:rsidR="00A26513">
            <w:rPr>
              <w:noProof/>
            </w:rPr>
            <w:t>2</w:t>
          </w:r>
        </w:fldSimple>
      </w:p>
    </w:sdtContent>
  </w:sdt>
  <w:p w:rsidR="00806FB4" w:rsidRDefault="00806F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1">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1">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16"/>
  </w:num>
  <w:num w:numId="4">
    <w:abstractNumId w:val="6"/>
  </w:num>
  <w:num w:numId="5">
    <w:abstractNumId w:val="32"/>
  </w:num>
  <w:num w:numId="6">
    <w:abstractNumId w:val="12"/>
  </w:num>
  <w:num w:numId="7">
    <w:abstractNumId w:val="5"/>
  </w:num>
  <w:num w:numId="8">
    <w:abstractNumId w:val="27"/>
  </w:num>
  <w:num w:numId="9">
    <w:abstractNumId w:val="22"/>
  </w:num>
  <w:num w:numId="10">
    <w:abstractNumId w:val="23"/>
  </w:num>
  <w:num w:numId="11">
    <w:abstractNumId w:val="8"/>
  </w:num>
  <w:num w:numId="12">
    <w:abstractNumId w:val="11"/>
  </w:num>
  <w:num w:numId="13">
    <w:abstractNumId w:val="10"/>
  </w:num>
  <w:num w:numId="14">
    <w:abstractNumId w:val="20"/>
  </w:num>
  <w:num w:numId="15">
    <w:abstractNumId w:val="19"/>
  </w:num>
  <w:num w:numId="16">
    <w:abstractNumId w:val="15"/>
  </w:num>
  <w:num w:numId="17">
    <w:abstractNumId w:val="7"/>
  </w:num>
  <w:num w:numId="18">
    <w:abstractNumId w:val="28"/>
  </w:num>
  <w:num w:numId="19">
    <w:abstractNumId w:val="1"/>
  </w:num>
  <w:num w:numId="20">
    <w:abstractNumId w:val="0"/>
  </w:num>
  <w:num w:numId="21">
    <w:abstractNumId w:val="13"/>
  </w:num>
  <w:num w:numId="22">
    <w:abstractNumId w:val="3"/>
  </w:num>
  <w:num w:numId="23">
    <w:abstractNumId w:val="18"/>
  </w:num>
  <w:num w:numId="24">
    <w:abstractNumId w:val="36"/>
  </w:num>
  <w:num w:numId="25">
    <w:abstractNumId w:val="21"/>
  </w:num>
  <w:num w:numId="26">
    <w:abstractNumId w:val="4"/>
  </w:num>
  <w:num w:numId="27">
    <w:abstractNumId w:val="29"/>
  </w:num>
  <w:num w:numId="28">
    <w:abstractNumId w:val="34"/>
  </w:num>
  <w:num w:numId="29">
    <w:abstractNumId w:val="5"/>
  </w:num>
  <w:num w:numId="30">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
  </w:num>
  <w:num w:numId="33">
    <w:abstractNumId w:val="35"/>
  </w:num>
  <w:num w:numId="34">
    <w:abstractNumId w:val="14"/>
  </w:num>
  <w:num w:numId="35">
    <w:abstractNumId w:val="30"/>
  </w:num>
  <w:num w:numId="36">
    <w:abstractNumId w:val="25"/>
  </w:num>
  <w:num w:numId="37">
    <w:abstractNumId w:val="33"/>
  </w:num>
  <w:num w:numId="38">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22530"/>
  </w:hdrShapeDefaults>
  <w:footnotePr>
    <w:footnote w:id="-1"/>
    <w:footnote w:id="0"/>
  </w:footnotePr>
  <w:endnotePr>
    <w:endnote w:id="-1"/>
    <w:endnote w:id="0"/>
  </w:endnotePr>
  <w:compat/>
  <w:rsids>
    <w:rsidRoot w:val="006A55A5"/>
    <w:rsid w:val="00015E2F"/>
    <w:rsid w:val="00022AB9"/>
    <w:rsid w:val="00030D70"/>
    <w:rsid w:val="00033E56"/>
    <w:rsid w:val="00034AFB"/>
    <w:rsid w:val="00034CBF"/>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60A40"/>
    <w:rsid w:val="00176C4B"/>
    <w:rsid w:val="00191DD6"/>
    <w:rsid w:val="001C7B2F"/>
    <w:rsid w:val="001D3E74"/>
    <w:rsid w:val="001F14B1"/>
    <w:rsid w:val="001F1953"/>
    <w:rsid w:val="0020557C"/>
    <w:rsid w:val="002152CB"/>
    <w:rsid w:val="00231E04"/>
    <w:rsid w:val="00232EC8"/>
    <w:rsid w:val="00233A5D"/>
    <w:rsid w:val="0024321A"/>
    <w:rsid w:val="00245905"/>
    <w:rsid w:val="00251311"/>
    <w:rsid w:val="0025539B"/>
    <w:rsid w:val="002604ED"/>
    <w:rsid w:val="00275A79"/>
    <w:rsid w:val="002B1E2F"/>
    <w:rsid w:val="002D09C5"/>
    <w:rsid w:val="002E0A18"/>
    <w:rsid w:val="00302B96"/>
    <w:rsid w:val="00316E56"/>
    <w:rsid w:val="00336B43"/>
    <w:rsid w:val="00344496"/>
    <w:rsid w:val="003500B1"/>
    <w:rsid w:val="00394AB0"/>
    <w:rsid w:val="003B7419"/>
    <w:rsid w:val="003F21B4"/>
    <w:rsid w:val="003F2B6D"/>
    <w:rsid w:val="003F6E0F"/>
    <w:rsid w:val="0040704D"/>
    <w:rsid w:val="00421BB8"/>
    <w:rsid w:val="004230DC"/>
    <w:rsid w:val="00425B1B"/>
    <w:rsid w:val="00447375"/>
    <w:rsid w:val="004518ED"/>
    <w:rsid w:val="00452DC3"/>
    <w:rsid w:val="00465FD5"/>
    <w:rsid w:val="00467438"/>
    <w:rsid w:val="00485150"/>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251D"/>
    <w:rsid w:val="005B632A"/>
    <w:rsid w:val="005D2461"/>
    <w:rsid w:val="005D7187"/>
    <w:rsid w:val="005F10C5"/>
    <w:rsid w:val="006120FB"/>
    <w:rsid w:val="00613A70"/>
    <w:rsid w:val="0063717F"/>
    <w:rsid w:val="0065069D"/>
    <w:rsid w:val="00697DC9"/>
    <w:rsid w:val="006A55A5"/>
    <w:rsid w:val="006A563C"/>
    <w:rsid w:val="006C44F5"/>
    <w:rsid w:val="006C77BB"/>
    <w:rsid w:val="006E200A"/>
    <w:rsid w:val="006F7829"/>
    <w:rsid w:val="00705A9B"/>
    <w:rsid w:val="00715796"/>
    <w:rsid w:val="00723F63"/>
    <w:rsid w:val="0072496E"/>
    <w:rsid w:val="0073155B"/>
    <w:rsid w:val="00733F52"/>
    <w:rsid w:val="007346A7"/>
    <w:rsid w:val="007444B6"/>
    <w:rsid w:val="0075589E"/>
    <w:rsid w:val="0077705C"/>
    <w:rsid w:val="0077772C"/>
    <w:rsid w:val="00787B92"/>
    <w:rsid w:val="007900E6"/>
    <w:rsid w:val="007A2BA7"/>
    <w:rsid w:val="007A5453"/>
    <w:rsid w:val="007B7D2F"/>
    <w:rsid w:val="007C4D81"/>
    <w:rsid w:val="007D076D"/>
    <w:rsid w:val="007D5FE7"/>
    <w:rsid w:val="007F3595"/>
    <w:rsid w:val="00805A91"/>
    <w:rsid w:val="00806FB4"/>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47EB"/>
    <w:rsid w:val="00996886"/>
    <w:rsid w:val="009A05FE"/>
    <w:rsid w:val="009A3E35"/>
    <w:rsid w:val="009B3CFF"/>
    <w:rsid w:val="009D2DCA"/>
    <w:rsid w:val="009E416B"/>
    <w:rsid w:val="009F5939"/>
    <w:rsid w:val="00A04C0B"/>
    <w:rsid w:val="00A145D3"/>
    <w:rsid w:val="00A2353D"/>
    <w:rsid w:val="00A26513"/>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5FA2"/>
    <w:rsid w:val="00B4678F"/>
    <w:rsid w:val="00B6603B"/>
    <w:rsid w:val="00B90074"/>
    <w:rsid w:val="00BA2E6D"/>
    <w:rsid w:val="00BA5F10"/>
    <w:rsid w:val="00BB308E"/>
    <w:rsid w:val="00BC23AD"/>
    <w:rsid w:val="00BC45A2"/>
    <w:rsid w:val="00BE5A64"/>
    <w:rsid w:val="00C10E02"/>
    <w:rsid w:val="00C10F58"/>
    <w:rsid w:val="00C2363F"/>
    <w:rsid w:val="00C3606B"/>
    <w:rsid w:val="00C502C4"/>
    <w:rsid w:val="00C745CA"/>
    <w:rsid w:val="00CB160D"/>
    <w:rsid w:val="00CB305F"/>
    <w:rsid w:val="00CB53E0"/>
    <w:rsid w:val="00CD6F3C"/>
    <w:rsid w:val="00CE632A"/>
    <w:rsid w:val="00CF3A19"/>
    <w:rsid w:val="00D319E3"/>
    <w:rsid w:val="00D46BDF"/>
    <w:rsid w:val="00D568C6"/>
    <w:rsid w:val="00D62D5F"/>
    <w:rsid w:val="00D75FEF"/>
    <w:rsid w:val="00D81DAE"/>
    <w:rsid w:val="00DA3867"/>
    <w:rsid w:val="00DD3201"/>
    <w:rsid w:val="00DD7BF6"/>
    <w:rsid w:val="00E03868"/>
    <w:rsid w:val="00E130A4"/>
    <w:rsid w:val="00E13FEC"/>
    <w:rsid w:val="00E23B68"/>
    <w:rsid w:val="00E26722"/>
    <w:rsid w:val="00E3248C"/>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00CC"/>
    <w:rsid w:val="00F05581"/>
    <w:rsid w:val="00F10639"/>
    <w:rsid w:val="00F30B32"/>
    <w:rsid w:val="00F324FA"/>
    <w:rsid w:val="00F41BD5"/>
    <w:rsid w:val="00F72E7B"/>
    <w:rsid w:val="00F769A4"/>
    <w:rsid w:val="00F85161"/>
    <w:rsid w:val="00F92559"/>
    <w:rsid w:val="00FD5EF7"/>
    <w:rsid w:val="00FD787A"/>
    <w:rsid w:val="00FE2DF2"/>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3">
    <w:name w:val="heading 3"/>
    <w:basedOn w:val="a"/>
    <w:next w:val="a"/>
    <w:link w:val="30"/>
    <w:uiPriority w:val="9"/>
    <w:semiHidden/>
    <w:unhideWhenUsed/>
    <w:qFormat/>
    <w:rsid w:val="00FE2DF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paragraph" w:styleId="af7">
    <w:name w:val="caption"/>
    <w:basedOn w:val="a"/>
    <w:next w:val="a"/>
    <w:qFormat/>
    <w:rsid w:val="00A2353D"/>
    <w:pPr>
      <w:widowControl/>
      <w:jc w:val="center"/>
    </w:pPr>
    <w:rPr>
      <w:rFonts w:ascii="Times New Roman" w:eastAsia="Times New Roman" w:hAnsi="Times New Roman" w:cs="Times New Roman"/>
      <w:b/>
      <w:color w:val="auto"/>
      <w:sz w:val="28"/>
      <w:szCs w:val="20"/>
      <w:lang w:bidi="ar-SA"/>
    </w:rPr>
  </w:style>
  <w:style w:type="character" w:customStyle="1" w:styleId="30">
    <w:name w:val="Заголовок 3 Знак"/>
    <w:basedOn w:val="a0"/>
    <w:link w:val="3"/>
    <w:uiPriority w:val="9"/>
    <w:semiHidden/>
    <w:rsid w:val="00FE2DF2"/>
    <w:rPr>
      <w:rFonts w:asciiTheme="majorHAnsi" w:eastAsiaTheme="majorEastAsia" w:hAnsiTheme="majorHAnsi" w:cstheme="majorBidi"/>
      <w:b/>
      <w:bCs/>
      <w:color w:val="4F81BD" w:themeColor="accent1"/>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image" Target="media/image2.png"/><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consultantplus://offline/ref=784035910739B053E9F27532E889059C866254773BC6F6EEAC6F908D9D49A8C5C7E3206A253C20C1718A7F15A8002ADFt4X0I"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784035910739B053E9F26B3FFEE55A99836A0A7C31C3FDBEF730CBD0CA40A29280AC79396061269720D02A1BB40234DD40044B7C74tBX0I"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eader" Target="header2.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04BD-3646-4D4B-A433-C414F220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14087</Words>
  <Characters>80300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urotdel</cp:lastModifiedBy>
  <cp:revision>15</cp:revision>
  <cp:lastPrinted>2023-11-03T09:02:00Z</cp:lastPrinted>
  <dcterms:created xsi:type="dcterms:W3CDTF">2023-10-04T08:45:00Z</dcterms:created>
  <dcterms:modified xsi:type="dcterms:W3CDTF">2024-01-22T13:46:00Z</dcterms:modified>
</cp:coreProperties>
</file>