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4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ФИНАНСОВЫЙ ОТДЕЛ АДМИНИСТРАЦИИ</w:t>
      </w:r>
    </w:p>
    <w:p w:rsid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БОБРОВСКОГО МУНИЦИПАЛЬНОГО РАЙОНА</w:t>
      </w:r>
    </w:p>
    <w:p w:rsid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ВОРОНЕЖСКОЙ ОБЛАСТИ</w:t>
      </w:r>
    </w:p>
    <w:p w:rsidR="004603DD" w:rsidRDefault="004603DD" w:rsidP="00C05A27">
      <w:pPr>
        <w:pStyle w:val="a3"/>
        <w:ind w:left="0"/>
        <w:jc w:val="center"/>
        <w:rPr>
          <w:b/>
        </w:rPr>
      </w:pPr>
    </w:p>
    <w:p w:rsidR="004603DD" w:rsidRPr="004603DD" w:rsidRDefault="004603DD" w:rsidP="00C05A27">
      <w:pPr>
        <w:pStyle w:val="a3"/>
        <w:ind w:left="0"/>
        <w:jc w:val="center"/>
        <w:rPr>
          <w:b/>
        </w:rPr>
      </w:pPr>
      <w:r>
        <w:rPr>
          <w:b/>
        </w:rPr>
        <w:t>ПРИКАЗ №</w:t>
      </w:r>
      <w:r w:rsidR="005104C1">
        <w:rPr>
          <w:b/>
        </w:rPr>
        <w:t xml:space="preserve"> 94</w:t>
      </w:r>
    </w:p>
    <w:p w:rsidR="004603DD" w:rsidRPr="004603DD" w:rsidRDefault="00D3251C" w:rsidP="00D3251C">
      <w:pPr>
        <w:pStyle w:val="a3"/>
        <w:tabs>
          <w:tab w:val="left" w:pos="364"/>
          <w:tab w:val="left" w:pos="1807"/>
          <w:tab w:val="left" w:pos="3051"/>
          <w:tab w:val="left" w:pos="4083"/>
          <w:tab w:val="left" w:pos="4296"/>
          <w:tab w:val="left" w:pos="5478"/>
          <w:tab w:val="right" w:pos="9356"/>
        </w:tabs>
        <w:spacing w:before="245"/>
        <w:ind w:right="214"/>
        <w:jc w:val="left"/>
        <w:rPr>
          <w:b/>
        </w:rPr>
      </w:pPr>
      <w:r>
        <w:rPr>
          <w:b/>
        </w:rPr>
        <w:tab/>
      </w:r>
      <w:r w:rsidR="002D5EED">
        <w:rPr>
          <w:b/>
        </w:rPr>
        <w:t xml:space="preserve">« </w:t>
      </w:r>
      <w:r w:rsidR="005104C1">
        <w:rPr>
          <w:b/>
        </w:rPr>
        <w:t>28</w:t>
      </w:r>
      <w:r w:rsidRPr="00D3251C">
        <w:rPr>
          <w:b/>
        </w:rPr>
        <w:t xml:space="preserve"> » </w:t>
      </w:r>
      <w:r w:rsidR="005104C1">
        <w:rPr>
          <w:b/>
        </w:rPr>
        <w:t>декабря</w:t>
      </w:r>
      <w:r w:rsidR="002D5EED">
        <w:rPr>
          <w:b/>
        </w:rPr>
        <w:t xml:space="preserve"> 2023 г.</w:t>
      </w:r>
      <w:r w:rsidRPr="00D3251C">
        <w:tab/>
      </w:r>
      <w:r w:rsidR="002D5EED">
        <w:rPr>
          <w:b/>
        </w:rPr>
        <w:tab/>
      </w:r>
      <w:r w:rsidR="002D5EED">
        <w:rPr>
          <w:b/>
        </w:rPr>
        <w:tab/>
      </w:r>
      <w:r w:rsidR="002D5EED">
        <w:rPr>
          <w:b/>
        </w:rPr>
        <w:tab/>
      </w:r>
      <w:r w:rsidR="005104C1">
        <w:rPr>
          <w:b/>
        </w:rPr>
        <w:t xml:space="preserve">                                   </w:t>
      </w:r>
      <w:r w:rsidR="004603DD" w:rsidRPr="00D3251C">
        <w:rPr>
          <w:b/>
        </w:rPr>
        <w:t>г. Бобров</w:t>
      </w:r>
    </w:p>
    <w:p w:rsidR="004603DD" w:rsidRDefault="004603DD" w:rsidP="004603DD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ind w:right="214"/>
        <w:jc w:val="center"/>
        <w:rPr>
          <w:b/>
        </w:rPr>
      </w:pPr>
    </w:p>
    <w:p w:rsidR="004603DD" w:rsidRPr="004603DD" w:rsidRDefault="004603DD" w:rsidP="002D5EED">
      <w:pPr>
        <w:pStyle w:val="a3"/>
        <w:tabs>
          <w:tab w:val="left" w:pos="1807"/>
          <w:tab w:val="left" w:pos="3051"/>
          <w:tab w:val="left" w:pos="4083"/>
          <w:tab w:val="left" w:pos="4296"/>
          <w:tab w:val="left" w:pos="5478"/>
        </w:tabs>
        <w:ind w:right="214"/>
        <w:jc w:val="center"/>
        <w:rPr>
          <w:b/>
        </w:rPr>
      </w:pPr>
      <w:r>
        <w:rPr>
          <w:b/>
        </w:rPr>
        <w:t xml:space="preserve">Об утверждении Порядка </w:t>
      </w:r>
      <w:r w:rsidR="002D5EED">
        <w:rPr>
          <w:b/>
        </w:rPr>
        <w:t>проведения мониторинга качества финансового менеджмента</w:t>
      </w:r>
    </w:p>
    <w:p w:rsidR="006631A4" w:rsidRDefault="006631A4">
      <w:pPr>
        <w:pStyle w:val="a3"/>
        <w:spacing w:before="4"/>
        <w:ind w:left="0"/>
        <w:jc w:val="left"/>
        <w:rPr>
          <w:sz w:val="20"/>
        </w:rPr>
      </w:pPr>
    </w:p>
    <w:p w:rsidR="006631A4" w:rsidRDefault="008B411F" w:rsidP="00681C9D">
      <w:pPr>
        <w:pStyle w:val="a3"/>
        <w:spacing w:before="89" w:line="360" w:lineRule="auto"/>
        <w:ind w:left="104" w:right="107" w:firstLine="849"/>
      </w:pPr>
      <w:r>
        <w:t xml:space="preserve">В соответствии с </w:t>
      </w:r>
      <w:r w:rsidR="002D5EED">
        <w:t>подпунктом 1 пункта 6 статьи 160.2-1 Бюджетного кодекса Российской Федерации</w:t>
      </w:r>
    </w:p>
    <w:p w:rsidR="006631A4" w:rsidRDefault="008B411F" w:rsidP="00681C9D">
      <w:pPr>
        <w:spacing w:line="360" w:lineRule="auto"/>
        <w:ind w:left="102"/>
        <w:jc w:val="both"/>
        <w:rPr>
          <w:sz w:val="27"/>
        </w:rPr>
      </w:pPr>
      <w:r>
        <w:rPr>
          <w:sz w:val="27"/>
        </w:rPr>
        <w:t>ПРИКАЗЫВАЮ:</w:t>
      </w:r>
    </w:p>
    <w:p w:rsidR="006631A4" w:rsidRDefault="008B411F" w:rsidP="00681C9D">
      <w:pPr>
        <w:pStyle w:val="a5"/>
        <w:numPr>
          <w:ilvl w:val="0"/>
          <w:numId w:val="2"/>
        </w:numPr>
        <w:tabs>
          <w:tab w:val="left" w:pos="1096"/>
        </w:tabs>
        <w:spacing w:line="360" w:lineRule="auto"/>
        <w:ind w:right="98" w:firstLine="607"/>
        <w:rPr>
          <w:sz w:val="28"/>
        </w:rPr>
      </w:pPr>
      <w:r>
        <w:rPr>
          <w:sz w:val="28"/>
        </w:rPr>
        <w:t>Утвердить</w:t>
      </w:r>
      <w:r w:rsidR="00D879AF">
        <w:rPr>
          <w:sz w:val="28"/>
        </w:rPr>
        <w:t xml:space="preserve"> </w:t>
      </w:r>
      <w:r>
        <w:rPr>
          <w:sz w:val="28"/>
        </w:rPr>
        <w:t>Порядок</w:t>
      </w:r>
      <w:r w:rsidR="00D879AF">
        <w:rPr>
          <w:sz w:val="28"/>
        </w:rPr>
        <w:t xml:space="preserve"> </w:t>
      </w:r>
      <w:r w:rsidR="002D5EED" w:rsidRPr="002D5EED">
        <w:rPr>
          <w:sz w:val="28"/>
        </w:rPr>
        <w:t>проведения мониторинга качества финансового менеджмента</w:t>
      </w:r>
      <w:r>
        <w:rPr>
          <w:sz w:val="28"/>
        </w:rPr>
        <w:t>.</w:t>
      </w:r>
    </w:p>
    <w:p w:rsidR="006631A4" w:rsidRDefault="008B411F" w:rsidP="00681C9D">
      <w:pPr>
        <w:pStyle w:val="a5"/>
        <w:numPr>
          <w:ilvl w:val="0"/>
          <w:numId w:val="2"/>
        </w:numPr>
        <w:tabs>
          <w:tab w:val="left" w:pos="1166"/>
        </w:tabs>
        <w:spacing w:before="1" w:line="360" w:lineRule="auto"/>
        <w:ind w:right="98" w:firstLine="566"/>
        <w:rPr>
          <w:sz w:val="28"/>
        </w:rPr>
      </w:pPr>
      <w:r>
        <w:rPr>
          <w:sz w:val="28"/>
        </w:rPr>
        <w:t>Настоящий</w:t>
      </w:r>
      <w:r w:rsidR="00D879AF">
        <w:rPr>
          <w:sz w:val="28"/>
        </w:rPr>
        <w:t xml:space="preserve"> </w:t>
      </w:r>
      <w:r>
        <w:rPr>
          <w:sz w:val="28"/>
        </w:rPr>
        <w:t>приказ</w:t>
      </w:r>
      <w:r w:rsidR="00D879AF">
        <w:rPr>
          <w:sz w:val="28"/>
        </w:rPr>
        <w:t xml:space="preserve"> </w:t>
      </w:r>
      <w:r>
        <w:rPr>
          <w:sz w:val="28"/>
        </w:rPr>
        <w:t>вступает</w:t>
      </w:r>
      <w:r w:rsidR="00D879AF">
        <w:rPr>
          <w:sz w:val="28"/>
        </w:rPr>
        <w:t xml:space="preserve"> </w:t>
      </w:r>
      <w:r>
        <w:rPr>
          <w:sz w:val="28"/>
        </w:rPr>
        <w:t>в</w:t>
      </w:r>
      <w:r w:rsidR="00D879AF">
        <w:rPr>
          <w:sz w:val="28"/>
        </w:rPr>
        <w:t xml:space="preserve"> </w:t>
      </w:r>
      <w:r>
        <w:rPr>
          <w:sz w:val="28"/>
        </w:rPr>
        <w:t>силу</w:t>
      </w:r>
      <w:r w:rsidR="00D879AF">
        <w:rPr>
          <w:sz w:val="28"/>
        </w:rPr>
        <w:t xml:space="preserve"> </w:t>
      </w:r>
      <w:r w:rsidR="002D5EED">
        <w:rPr>
          <w:spacing w:val="1"/>
          <w:sz w:val="28"/>
        </w:rPr>
        <w:t xml:space="preserve">с </w:t>
      </w:r>
      <w:r w:rsidR="00C62774">
        <w:rPr>
          <w:spacing w:val="1"/>
          <w:sz w:val="28"/>
        </w:rPr>
        <w:t xml:space="preserve">1 января 2024 </w:t>
      </w:r>
      <w:r w:rsidR="00D3251C">
        <w:rPr>
          <w:spacing w:val="1"/>
          <w:sz w:val="28"/>
        </w:rPr>
        <w:t>года.</w:t>
      </w:r>
    </w:p>
    <w:p w:rsidR="006631A4" w:rsidRDefault="008B411F" w:rsidP="00681C9D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right="102" w:firstLine="566"/>
        <w:rPr>
          <w:sz w:val="28"/>
        </w:rPr>
      </w:pPr>
      <w:r>
        <w:rPr>
          <w:sz w:val="28"/>
        </w:rPr>
        <w:t>Контроль</w:t>
      </w:r>
      <w:r w:rsidR="00D879AF">
        <w:rPr>
          <w:sz w:val="28"/>
        </w:rPr>
        <w:t xml:space="preserve"> </w:t>
      </w:r>
      <w:r>
        <w:rPr>
          <w:sz w:val="28"/>
        </w:rPr>
        <w:t>за</w:t>
      </w:r>
      <w:r w:rsidR="00D879AF">
        <w:rPr>
          <w:sz w:val="28"/>
        </w:rPr>
        <w:t xml:space="preserve"> </w:t>
      </w:r>
      <w:r>
        <w:rPr>
          <w:sz w:val="28"/>
        </w:rPr>
        <w:t>исполнением</w:t>
      </w:r>
      <w:r w:rsidR="00D879AF">
        <w:rPr>
          <w:sz w:val="28"/>
        </w:rPr>
        <w:t xml:space="preserve"> </w:t>
      </w:r>
      <w:r>
        <w:rPr>
          <w:sz w:val="28"/>
        </w:rPr>
        <w:t>настоящего</w:t>
      </w:r>
      <w:r w:rsidR="00D879AF">
        <w:rPr>
          <w:sz w:val="28"/>
        </w:rPr>
        <w:t xml:space="preserve"> </w:t>
      </w:r>
      <w:r w:rsidR="00574796">
        <w:rPr>
          <w:sz w:val="28"/>
        </w:rPr>
        <w:t>Порядка оставляю за собой.</w:t>
      </w:r>
    </w:p>
    <w:p w:rsidR="006631A4" w:rsidRDefault="006631A4">
      <w:pPr>
        <w:pStyle w:val="a3"/>
        <w:ind w:left="0"/>
        <w:jc w:val="left"/>
        <w:rPr>
          <w:sz w:val="30"/>
        </w:rPr>
      </w:pPr>
    </w:p>
    <w:p w:rsidR="006631A4" w:rsidRDefault="006631A4">
      <w:pPr>
        <w:pStyle w:val="a3"/>
        <w:ind w:left="0"/>
        <w:jc w:val="left"/>
        <w:rPr>
          <w:sz w:val="30"/>
        </w:rPr>
      </w:pPr>
    </w:p>
    <w:p w:rsidR="006631A4" w:rsidRDefault="006631A4">
      <w:pPr>
        <w:pStyle w:val="a3"/>
        <w:ind w:left="0"/>
        <w:jc w:val="left"/>
        <w:rPr>
          <w:sz w:val="24"/>
        </w:rPr>
      </w:pPr>
    </w:p>
    <w:p w:rsidR="00C05A27" w:rsidRDefault="00C05A27" w:rsidP="009A18DF">
      <w:pPr>
        <w:spacing w:before="66"/>
        <w:ind w:right="107"/>
        <w:jc w:val="both"/>
        <w:rPr>
          <w:sz w:val="28"/>
          <w:szCs w:val="28"/>
        </w:rPr>
      </w:pPr>
    </w:p>
    <w:p w:rsidR="00681C9D" w:rsidRPr="00B471BE" w:rsidRDefault="00681C9D" w:rsidP="00681C9D">
      <w:pPr>
        <w:rPr>
          <w:sz w:val="28"/>
          <w:szCs w:val="28"/>
        </w:rPr>
      </w:pPr>
      <w:r w:rsidRPr="00B471BE">
        <w:rPr>
          <w:sz w:val="28"/>
          <w:szCs w:val="28"/>
        </w:rPr>
        <w:t>Руководитель финансового отдела</w:t>
      </w:r>
    </w:p>
    <w:p w:rsidR="004A403B" w:rsidRDefault="00681C9D" w:rsidP="00681C9D">
      <w:pPr>
        <w:rPr>
          <w:sz w:val="28"/>
          <w:szCs w:val="28"/>
        </w:rPr>
      </w:pPr>
      <w:r w:rsidRPr="00B471BE">
        <w:rPr>
          <w:sz w:val="28"/>
          <w:szCs w:val="28"/>
        </w:rPr>
        <w:t xml:space="preserve">администрации Бобровского </w:t>
      </w:r>
    </w:p>
    <w:p w:rsidR="00681C9D" w:rsidRPr="00B471BE" w:rsidRDefault="00681C9D" w:rsidP="00681C9D">
      <w:pPr>
        <w:rPr>
          <w:sz w:val="28"/>
          <w:szCs w:val="28"/>
        </w:rPr>
      </w:pPr>
      <w:r w:rsidRPr="00B471BE">
        <w:rPr>
          <w:sz w:val="28"/>
          <w:szCs w:val="28"/>
        </w:rPr>
        <w:t>муниципального района</w:t>
      </w:r>
    </w:p>
    <w:p w:rsidR="00681C9D" w:rsidRPr="00B471BE" w:rsidRDefault="00681C9D" w:rsidP="00681C9D">
      <w:pPr>
        <w:rPr>
          <w:sz w:val="28"/>
          <w:szCs w:val="28"/>
        </w:rPr>
      </w:pPr>
      <w:r w:rsidRPr="00B471BE">
        <w:rPr>
          <w:sz w:val="28"/>
          <w:szCs w:val="28"/>
        </w:rPr>
        <w:t>Воронежской области                                                                         Е.А. Попова</w:t>
      </w:r>
    </w:p>
    <w:p w:rsidR="00C05A27" w:rsidRDefault="00C05A27">
      <w:pPr>
        <w:spacing w:before="66"/>
        <w:ind w:left="7173" w:right="107" w:firstLine="984"/>
        <w:jc w:val="right"/>
        <w:rPr>
          <w:sz w:val="24"/>
        </w:rPr>
      </w:pPr>
    </w:p>
    <w:p w:rsidR="00C05A27" w:rsidRDefault="00C05A27">
      <w:pPr>
        <w:spacing w:before="66"/>
        <w:ind w:left="7173" w:right="107" w:firstLine="984"/>
        <w:jc w:val="right"/>
        <w:rPr>
          <w:sz w:val="24"/>
        </w:rPr>
      </w:pPr>
    </w:p>
    <w:p w:rsidR="00C05A27" w:rsidRDefault="00C05A27">
      <w:pPr>
        <w:spacing w:before="66"/>
        <w:ind w:left="7173" w:right="107" w:firstLine="984"/>
        <w:jc w:val="right"/>
        <w:rPr>
          <w:sz w:val="24"/>
        </w:rPr>
      </w:pPr>
    </w:p>
    <w:p w:rsidR="00C05A27" w:rsidRDefault="00C05A27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2D5EED" w:rsidRDefault="002D5EED" w:rsidP="002F7701">
      <w:pPr>
        <w:spacing w:before="66"/>
        <w:ind w:right="107"/>
        <w:rPr>
          <w:sz w:val="24"/>
        </w:rPr>
      </w:pPr>
    </w:p>
    <w:p w:rsidR="00C05A27" w:rsidRDefault="00C05A27" w:rsidP="004603DD">
      <w:pPr>
        <w:ind w:left="6096" w:right="107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C05A27" w:rsidRPr="004603DD" w:rsidRDefault="007974E8" w:rsidP="004603DD">
      <w:pPr>
        <w:ind w:left="6096" w:right="107"/>
        <w:rPr>
          <w:spacing w:val="-9"/>
          <w:sz w:val="24"/>
        </w:rPr>
      </w:pPr>
      <w:r>
        <w:rPr>
          <w:sz w:val="24"/>
        </w:rPr>
        <w:t xml:space="preserve">к </w:t>
      </w:r>
      <w:r w:rsidR="008B411F">
        <w:rPr>
          <w:sz w:val="24"/>
        </w:rPr>
        <w:t>приказу</w:t>
      </w:r>
      <w:r w:rsidR="00D879AF">
        <w:rPr>
          <w:sz w:val="24"/>
        </w:rPr>
        <w:t xml:space="preserve"> </w:t>
      </w:r>
      <w:r w:rsidR="00C05A27">
        <w:rPr>
          <w:sz w:val="24"/>
        </w:rPr>
        <w:t xml:space="preserve">финансового отдела </w:t>
      </w:r>
      <w:r w:rsidR="008B411F">
        <w:rPr>
          <w:sz w:val="24"/>
        </w:rPr>
        <w:t xml:space="preserve"> администрации</w:t>
      </w:r>
      <w:r w:rsidR="00C05A27">
        <w:rPr>
          <w:sz w:val="24"/>
        </w:rPr>
        <w:t xml:space="preserve"> Бобровского муниципального </w:t>
      </w:r>
      <w:r w:rsidR="00C05A27" w:rsidRPr="00C05A27">
        <w:rPr>
          <w:sz w:val="24"/>
        </w:rPr>
        <w:t xml:space="preserve">района </w:t>
      </w:r>
    </w:p>
    <w:p w:rsidR="00C05A27" w:rsidRDefault="005F5226" w:rsidP="004603DD">
      <w:pPr>
        <w:ind w:left="6096" w:right="107"/>
        <w:rPr>
          <w:sz w:val="24"/>
        </w:rPr>
      </w:pPr>
      <w:r>
        <w:rPr>
          <w:sz w:val="24"/>
        </w:rPr>
        <w:t>Воронежской области</w:t>
      </w:r>
    </w:p>
    <w:p w:rsidR="006631A4" w:rsidRDefault="001150AB" w:rsidP="004603DD">
      <w:pPr>
        <w:spacing w:before="1"/>
        <w:ind w:left="6096" w:right="109"/>
        <w:rPr>
          <w:sz w:val="24"/>
        </w:rPr>
      </w:pPr>
      <w:r>
        <w:rPr>
          <w:sz w:val="24"/>
        </w:rPr>
        <w:t>о</w:t>
      </w:r>
      <w:r w:rsidR="008B411F">
        <w:rPr>
          <w:sz w:val="24"/>
        </w:rPr>
        <w:t>т</w:t>
      </w:r>
      <w:r>
        <w:rPr>
          <w:sz w:val="24"/>
        </w:rPr>
        <w:t xml:space="preserve"> 28 декабря 2023 № 94 </w:t>
      </w:r>
    </w:p>
    <w:p w:rsidR="006631A4" w:rsidRDefault="006631A4">
      <w:pPr>
        <w:pStyle w:val="a3"/>
        <w:spacing w:before="7"/>
        <w:ind w:left="0"/>
        <w:jc w:val="left"/>
      </w:pPr>
    </w:p>
    <w:p w:rsidR="006631A4" w:rsidRDefault="008B411F">
      <w:pPr>
        <w:pStyle w:val="1"/>
        <w:spacing w:line="322" w:lineRule="exact"/>
        <w:ind w:left="4499"/>
      </w:pPr>
      <w:r>
        <w:t>Порядок</w:t>
      </w:r>
    </w:p>
    <w:p w:rsidR="002D5EED" w:rsidRDefault="002D5EED" w:rsidP="002D5EED">
      <w:pPr>
        <w:pStyle w:val="a3"/>
        <w:spacing w:before="7"/>
        <w:ind w:left="0"/>
        <w:jc w:val="center"/>
        <w:rPr>
          <w:b/>
        </w:rPr>
      </w:pPr>
      <w:r>
        <w:rPr>
          <w:b/>
        </w:rPr>
        <w:t>проведения мониторинга качества финансового менеджмента</w:t>
      </w:r>
    </w:p>
    <w:p w:rsidR="00C75FAE" w:rsidRDefault="00C75FAE" w:rsidP="002D5EED">
      <w:pPr>
        <w:pStyle w:val="a3"/>
        <w:spacing w:before="7"/>
        <w:ind w:left="0"/>
        <w:jc w:val="center"/>
        <w:rPr>
          <w:b/>
        </w:rPr>
      </w:pPr>
    </w:p>
    <w:p w:rsidR="00C75FAE" w:rsidRDefault="00C75FAE" w:rsidP="00C75FAE">
      <w:pPr>
        <w:pStyle w:val="a3"/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</w:rPr>
        <w:tab/>
        <w:t>Общие положения</w:t>
      </w:r>
    </w:p>
    <w:p w:rsidR="006631A4" w:rsidRDefault="002D5EED" w:rsidP="00681C9D">
      <w:pPr>
        <w:pStyle w:val="a3"/>
        <w:spacing w:before="7" w:line="360" w:lineRule="auto"/>
        <w:ind w:left="0" w:firstLine="720"/>
      </w:pPr>
      <w:r w:rsidRPr="0032250E">
        <w:t>1.</w:t>
      </w:r>
      <w:r w:rsidRPr="002D5EED">
        <w:t>Настоящий Порядок проведения м</w:t>
      </w:r>
      <w:r>
        <w:t xml:space="preserve">ониторинга качества финансового менеджмента (далее – Порядок) </w:t>
      </w:r>
      <w:r w:rsidR="009A0C40">
        <w:t xml:space="preserve">определяет </w:t>
      </w:r>
      <w:r w:rsidR="0032250E">
        <w:t>механизм проведения Финансовым отделом администрации Бобровского муниципального района Воронежской области мониторинга качества финансового менеджмента.</w:t>
      </w:r>
    </w:p>
    <w:p w:rsidR="0032250E" w:rsidRDefault="0032250E" w:rsidP="00681C9D">
      <w:pPr>
        <w:pStyle w:val="a3"/>
        <w:spacing w:before="7" w:line="360" w:lineRule="auto"/>
        <w:ind w:left="0" w:firstLine="720"/>
      </w:pPr>
      <w:r>
        <w:t xml:space="preserve">2. В </w:t>
      </w:r>
      <w:r w:rsidRPr="0032250E">
        <w:t>целях настоящего Порядка под</w:t>
      </w:r>
      <w:r>
        <w:t xml:space="preserve"> финансовым менеджментом понимается организация и исполнение распорядителем бюджетных средств, получателем бюджетных средств, администратором доходов бюджета, администратором источников ф</w:t>
      </w:r>
      <w:r w:rsidR="009A0C40">
        <w:t xml:space="preserve">инансирования дефицита бюджета </w:t>
      </w:r>
      <w:r>
        <w:t>(далее – администратор бюджетных средств)</w:t>
      </w:r>
      <w:r w:rsidR="009852FF">
        <w:t xml:space="preserve"> </w:t>
      </w:r>
      <w:r w:rsidR="0067378D">
        <w:t xml:space="preserve">их бюджетных полномочий, направленных </w:t>
      </w:r>
      <w:r w:rsidR="009852FF">
        <w:t>на обеспечение бюджетного процесса.</w:t>
      </w:r>
    </w:p>
    <w:p w:rsidR="009852FF" w:rsidRDefault="009852FF" w:rsidP="00681C9D">
      <w:pPr>
        <w:pStyle w:val="a3"/>
        <w:spacing w:before="7" w:line="360" w:lineRule="auto"/>
        <w:ind w:left="0" w:firstLine="720"/>
      </w:pPr>
      <w:r>
        <w:t>Под  мониторингом качества финансового менеджмента понимается анализ и оценка результатов выполнения процедур составления и исполнения бюджета, включая процедуры финансового обеспечения закупок товаров, работ, услуг для обеспечения государственных (муниципальных) нужд, ведения бюджетного учета и составления бюджетной отчетности, управления активами, осуществления внутреннего финансового контроля и внутреннего финансового аудита в целях организации и исполнения бюджетных полномочий, установленных Бюджетным Кодексом Российской Федерации.</w:t>
      </w:r>
    </w:p>
    <w:p w:rsidR="009852FF" w:rsidRDefault="009852FF" w:rsidP="00681C9D">
      <w:pPr>
        <w:pStyle w:val="a3"/>
        <w:spacing w:before="7" w:line="360" w:lineRule="auto"/>
        <w:ind w:left="0" w:firstLine="720"/>
      </w:pPr>
      <w:r>
        <w:t xml:space="preserve">Под показателем качества финансового менеджмента понимается величина, характеризующая </w:t>
      </w:r>
      <w:r w:rsidR="00F92BCC">
        <w:t>результат выполнения процедур, необходимых для организации и исполнения бюджетных полномочий, установленных Бюджетным кодексом Российской Федерации.</w:t>
      </w:r>
    </w:p>
    <w:p w:rsidR="00F92BCC" w:rsidRDefault="00F92BCC" w:rsidP="00681C9D">
      <w:pPr>
        <w:pStyle w:val="a3"/>
        <w:spacing w:before="7" w:line="360" w:lineRule="auto"/>
        <w:ind w:left="0" w:firstLine="720"/>
      </w:pPr>
      <w:r>
        <w:lastRenderedPageBreak/>
        <w:t>Оценка качества финансового менеджмента проводится для:</w:t>
      </w:r>
    </w:p>
    <w:p w:rsidR="00F92BCC" w:rsidRDefault="00F92BCC" w:rsidP="00681C9D">
      <w:pPr>
        <w:pStyle w:val="a3"/>
        <w:spacing w:before="7" w:line="360" w:lineRule="auto"/>
        <w:ind w:left="0" w:firstLine="720"/>
      </w:pPr>
      <w:r>
        <w:t>- определения текущего уровня качества финансового менеджмента главных распорядителей бюджетных средств (далее – ГРБС);</w:t>
      </w:r>
    </w:p>
    <w:p w:rsidR="00F92BCC" w:rsidRDefault="00F92BCC" w:rsidP="00681C9D">
      <w:pPr>
        <w:pStyle w:val="a3"/>
        <w:spacing w:before="7" w:line="360" w:lineRule="auto"/>
        <w:ind w:left="0" w:firstLine="720"/>
      </w:pPr>
      <w:r>
        <w:t>- предупреждения и выявления бюджетных нарушений, определенных Бюджетным кодексом Российской Федерации;</w:t>
      </w:r>
    </w:p>
    <w:p w:rsidR="00F92BCC" w:rsidRDefault="00F92BCC" w:rsidP="00681C9D">
      <w:pPr>
        <w:pStyle w:val="a3"/>
        <w:spacing w:before="7" w:line="360" w:lineRule="auto"/>
        <w:ind w:left="0" w:firstLine="720"/>
      </w:pPr>
      <w:r>
        <w:t>- подготовки и реализации ГРБС мер направленных на повышение качества финансового менеджмента.</w:t>
      </w:r>
    </w:p>
    <w:p w:rsidR="00F92BCC" w:rsidRPr="009C0AE5" w:rsidRDefault="00F92BCC" w:rsidP="00681C9D">
      <w:pPr>
        <w:pStyle w:val="a3"/>
        <w:spacing w:before="7" w:line="360" w:lineRule="auto"/>
        <w:ind w:left="0" w:firstLine="720"/>
      </w:pPr>
      <w:r>
        <w:t xml:space="preserve">3. </w:t>
      </w:r>
      <w:r w:rsidRPr="009C0AE5">
        <w:t>Мониторингу подлежат</w:t>
      </w:r>
      <w:r w:rsidR="005C5929" w:rsidRPr="009C0AE5">
        <w:t xml:space="preserve"> ГРБС Бобровского муниципального района</w:t>
      </w:r>
      <w:r w:rsidR="00C62774">
        <w:t xml:space="preserve"> и подведомственные им учреждения</w:t>
      </w:r>
      <w:r w:rsidR="005C5929" w:rsidRPr="009C0AE5">
        <w:t>, утвержденные правовыми актами Бобровского муниципального района.</w:t>
      </w:r>
    </w:p>
    <w:p w:rsidR="005C5929" w:rsidRDefault="005C5929" w:rsidP="00681C9D">
      <w:pPr>
        <w:pStyle w:val="a3"/>
        <w:spacing w:before="7" w:line="36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4. Мониторинг проводится по состоянию на 1 января года, следующего за отчетным годом.</w:t>
      </w:r>
    </w:p>
    <w:p w:rsidR="005C5929" w:rsidRPr="009C0AE5" w:rsidRDefault="005C5929" w:rsidP="00681C9D">
      <w:pPr>
        <w:pStyle w:val="a3"/>
        <w:spacing w:before="7" w:line="360" w:lineRule="auto"/>
        <w:ind w:left="0" w:firstLine="720"/>
      </w:pPr>
      <w:r>
        <w:rPr>
          <w:color w:val="000000" w:themeColor="text1"/>
        </w:rPr>
        <w:t xml:space="preserve">Мониторинг осуществляется Финансовым отделом администрации Бобровского муниципального района Воронежской области ежегодно, </w:t>
      </w:r>
      <w:r w:rsidRPr="009C0AE5">
        <w:t xml:space="preserve">до 1 </w:t>
      </w:r>
      <w:r w:rsidR="009C0AE5" w:rsidRPr="009C0AE5">
        <w:t>июня</w:t>
      </w:r>
      <w:r w:rsidRPr="009C0AE5">
        <w:t xml:space="preserve"> года, следующего за отчетным.</w:t>
      </w:r>
    </w:p>
    <w:p w:rsidR="005C5929" w:rsidRDefault="005C5929" w:rsidP="00681C9D">
      <w:pPr>
        <w:pStyle w:val="a3"/>
        <w:spacing w:before="7" w:line="36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Мониторинг проводится на основании бюджетной отчетности, сводной бюджетной росписи местного бюджета, дополнительной информации, имеющейся в распоряжении Финансового отдела администрации Бобровского муниципального района Воронежской области</w:t>
      </w:r>
      <w:r w:rsidR="00C75FAE">
        <w:rPr>
          <w:color w:val="000000" w:themeColor="text1"/>
        </w:rPr>
        <w:t>, необходимой для расчета значений показателей.</w:t>
      </w:r>
    </w:p>
    <w:p w:rsidR="00C75FAE" w:rsidRDefault="00C75FAE" w:rsidP="00681C9D">
      <w:pPr>
        <w:pStyle w:val="a3"/>
        <w:spacing w:before="7" w:line="36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В случае если данные, необходимые для расчета и оценки показателе</w:t>
      </w:r>
      <w:r w:rsidR="007974E8">
        <w:rPr>
          <w:color w:val="000000" w:themeColor="text1"/>
        </w:rPr>
        <w:t>й</w:t>
      </w:r>
      <w:r>
        <w:rPr>
          <w:color w:val="000000" w:themeColor="text1"/>
        </w:rPr>
        <w:t xml:space="preserve"> качества финансового менеджмента, не предоставлены ГРБС, то оценка по соответствующему показателю принимается равной 0.</w:t>
      </w:r>
    </w:p>
    <w:p w:rsidR="00C75FAE" w:rsidRPr="00D879AF" w:rsidRDefault="00C75FAE" w:rsidP="00681C9D">
      <w:pPr>
        <w:pStyle w:val="a3"/>
        <w:spacing w:before="7" w:line="360" w:lineRule="auto"/>
        <w:ind w:left="0" w:firstLine="720"/>
      </w:pPr>
      <w:r>
        <w:rPr>
          <w:color w:val="000000" w:themeColor="text1"/>
        </w:rPr>
        <w:t>5</w:t>
      </w:r>
      <w:r w:rsidRPr="00D879AF">
        <w:t>. Ответственные исполнители Финансового отдела администрации Бобровского муниципального района Воронежской области осуществляют проверку и заполнение исходных данных для расчета показателей оценки согласно приложению № 1 к Порядку.</w:t>
      </w:r>
    </w:p>
    <w:p w:rsidR="000F169A" w:rsidRDefault="000F169A" w:rsidP="000F169A">
      <w:pPr>
        <w:pStyle w:val="a3"/>
        <w:spacing w:before="7" w:line="360" w:lineRule="auto"/>
        <w:ind w:left="0" w:firstLine="720"/>
        <w:rPr>
          <w:color w:val="FF0000"/>
        </w:rPr>
      </w:pPr>
      <w:r w:rsidRPr="00E67686">
        <w:t xml:space="preserve">Финансовый отдел администрации Бобровского муниципального района Воронежской области с использованием данных из источников </w:t>
      </w:r>
      <w:r w:rsidRPr="00E67686">
        <w:lastRenderedPageBreak/>
        <w:t>информации рассчитывает по каждому ГРБС итоговую оценку качества финансового менеджмента.</w:t>
      </w:r>
    </w:p>
    <w:p w:rsidR="000F169A" w:rsidRPr="00D879AF" w:rsidRDefault="000F169A" w:rsidP="000F169A">
      <w:pPr>
        <w:pStyle w:val="a3"/>
        <w:spacing w:before="7" w:line="360" w:lineRule="auto"/>
        <w:ind w:left="0" w:firstLine="720"/>
      </w:pPr>
      <w:r w:rsidRPr="00D879AF">
        <w:t xml:space="preserve">По итогам проведения мониторинга Финансовый отдел администрации Бобровского </w:t>
      </w:r>
      <w:bookmarkStart w:id="0" w:name="_GoBack"/>
      <w:bookmarkEnd w:id="0"/>
      <w:r w:rsidRPr="00D879AF">
        <w:t>муниципального района Воронежской области формирует отчет о результатах мониторинга качества финансового менеджмента, который включает в себя:</w:t>
      </w:r>
    </w:p>
    <w:p w:rsidR="000F169A" w:rsidRPr="00D879AF" w:rsidRDefault="000F169A" w:rsidP="000F169A">
      <w:pPr>
        <w:pStyle w:val="a3"/>
        <w:spacing w:before="7" w:line="360" w:lineRule="auto"/>
        <w:ind w:left="0" w:firstLine="720"/>
      </w:pPr>
      <w:r w:rsidRPr="00D879AF">
        <w:t>- значения оценки всех показателей, используемых для определения уровня качества финансового менеджмента в разрезе ГРБС;</w:t>
      </w:r>
    </w:p>
    <w:p w:rsidR="000F169A" w:rsidRPr="00D879AF" w:rsidRDefault="000F169A" w:rsidP="000F169A">
      <w:pPr>
        <w:pStyle w:val="a3"/>
        <w:spacing w:before="7" w:line="360" w:lineRule="auto"/>
        <w:ind w:left="0" w:firstLine="720"/>
      </w:pPr>
      <w:r w:rsidRPr="00D879AF">
        <w:t>- годовой рейтинг ГРБС по уровню качества финансового менеджмента в соответствии с Приложением №</w:t>
      </w:r>
      <w:r w:rsidR="00D879AF">
        <w:t xml:space="preserve"> 3 к Порядку</w:t>
      </w:r>
      <w:r w:rsidRPr="00D879AF">
        <w:t>;</w:t>
      </w:r>
    </w:p>
    <w:p w:rsidR="000F169A" w:rsidRPr="00D879AF" w:rsidRDefault="000F169A" w:rsidP="000F169A">
      <w:pPr>
        <w:pStyle w:val="a3"/>
        <w:spacing w:before="7" w:line="360" w:lineRule="auto"/>
        <w:ind w:left="0" w:firstLine="720"/>
      </w:pPr>
      <w:r w:rsidRPr="00D879AF">
        <w:t>- пояснительную записку.</w:t>
      </w:r>
    </w:p>
    <w:p w:rsidR="000F169A" w:rsidRPr="009C0AE5" w:rsidRDefault="000F169A" w:rsidP="000F169A">
      <w:pPr>
        <w:pStyle w:val="a3"/>
        <w:spacing w:before="7" w:line="360" w:lineRule="auto"/>
        <w:ind w:left="0" w:firstLine="720"/>
      </w:pPr>
      <w:r>
        <w:t xml:space="preserve">6. Отчет о результатах мониторинга качества финансового менеджмента в Бобровском муниципальном районе Воронежской области размещается на официальном сайте администрации Бобровского муниципального района Воронежской области </w:t>
      </w:r>
      <w:r w:rsidRPr="009C0AE5">
        <w:t xml:space="preserve">не позднее 1 </w:t>
      </w:r>
      <w:r w:rsidR="009C0AE5" w:rsidRPr="009C0AE5">
        <w:t>июля</w:t>
      </w:r>
      <w:r w:rsidRPr="009C0AE5">
        <w:t xml:space="preserve"> года, следующего за отчетным.</w:t>
      </w:r>
    </w:p>
    <w:p w:rsidR="000F169A" w:rsidRDefault="000F169A" w:rsidP="000F169A">
      <w:pPr>
        <w:pStyle w:val="a3"/>
        <w:spacing w:before="7" w:line="360" w:lineRule="auto"/>
        <w:ind w:left="0" w:firstLine="720"/>
        <w:rPr>
          <w:color w:val="FF0000"/>
        </w:rPr>
      </w:pPr>
      <w:r>
        <w:t xml:space="preserve">7. </w:t>
      </w:r>
      <w:r w:rsidRPr="00D879AF">
        <w:t>Несоблюдение и (или) неисполнение установленных требований настоящего Порядка, предоставление недостоверной или не в полном объеме информации влекут за собой ответственность руководителя ГРБС.</w:t>
      </w:r>
    </w:p>
    <w:p w:rsidR="000F169A" w:rsidRDefault="000F169A" w:rsidP="000F169A">
      <w:pPr>
        <w:pStyle w:val="a3"/>
        <w:spacing w:before="7" w:line="360" w:lineRule="auto"/>
        <w:ind w:left="0" w:firstLine="720"/>
      </w:pPr>
      <w:r>
        <w:t>8. ГРБС используют сведения, содержащиеся в отчете о результатах мониторинга качества финансового менеджмента для принятия мер по улучшению качества финансового менеджмента.</w:t>
      </w:r>
    </w:p>
    <w:p w:rsidR="003E6E6E" w:rsidRPr="0089324B" w:rsidRDefault="003E6E6E" w:rsidP="003E6E6E">
      <w:pPr>
        <w:pStyle w:val="a3"/>
        <w:spacing w:before="7" w:line="360" w:lineRule="auto"/>
        <w:ind w:left="0" w:firstLine="720"/>
        <w:jc w:val="center"/>
        <w:rPr>
          <w:b/>
        </w:rPr>
      </w:pPr>
    </w:p>
    <w:p w:rsidR="000F169A" w:rsidRDefault="003E6E6E" w:rsidP="003E6E6E">
      <w:pPr>
        <w:pStyle w:val="a3"/>
        <w:spacing w:before="7" w:line="360" w:lineRule="auto"/>
        <w:ind w:left="0" w:firstLine="720"/>
        <w:jc w:val="center"/>
        <w:rPr>
          <w:b/>
        </w:rPr>
      </w:pPr>
      <w:r w:rsidRPr="003E6E6E">
        <w:rPr>
          <w:b/>
          <w:lang w:val="en-US"/>
        </w:rPr>
        <w:t>II</w:t>
      </w:r>
      <w:r w:rsidRPr="003E6E6E">
        <w:rPr>
          <w:b/>
        </w:rPr>
        <w:t xml:space="preserve"> Правила расчета и оценки показателей мониторинга качества финансового менеджмента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1. Правила определяют состав показателей, характеризующих качество финансового менеджмента, оценку показателя мониторинга качества финансового менеджмента и формирование рейтинга ГРБС.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2. Мониторинг качества финансового менеджмента производится по </w:t>
      </w:r>
      <w:r>
        <w:lastRenderedPageBreak/>
        <w:t>следующим направлениям: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1) качество планирования и управления расходами бюджета;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2) качество управления доходами бюджета;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3) качество ведения учета и составления бюджетной отчетности;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4) качество организации и осуществления внутреннего финансового аудита;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5) оценка деятельности ГРБС и подведомственных им муниципальных учреждений;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6) качество размещения муниципальных закупок.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3. Перечень показателей качества финансового менеджмента, осуществляемого ГРБС, приведен в приложении № 1 к Порядку.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4. Оценка качества финансового менеджмента рассчитывается на основании балльной оценки по каждому из показателей, указанных в приложении № 1 к Порядку.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Максимальная оценка, которая может быть получена по каждому из показателей, равна 5 баллам, максимальная суммарная оценка всех показателей равна 100 баллам.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Балльная оценка по каждому из показателей рассчитывается в следующем порядке: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в формуле, приведенной в графе 2 приложения № 1 к Порядку, указываются требуемые исходные данные и производятся необходимые вычисления;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- определяется, к какому из диапазонов, приведенных в графе 2 приложения № 1 к Порядку, принадлежит полученный результат </w:t>
      </w:r>
      <w:r>
        <w:lastRenderedPageBreak/>
        <w:t>вычислений;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устанавливается балл, соответствующий выбранному диапазону.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ГРБС, к которому не применим какой-либо показатель, получает по соответствующему критерию нулевую оценку.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Расчет суммарной оценки качества управления финансами (КФМ) каждого ГРБС осуществляется по следующей формуле:</w:t>
      </w:r>
    </w:p>
    <w:p w:rsidR="00516C73" w:rsidRDefault="00516C73" w:rsidP="00516C73">
      <w:pPr>
        <w:pStyle w:val="a3"/>
        <w:spacing w:before="7" w:line="360" w:lineRule="auto"/>
        <w:ind w:firstLine="720"/>
        <w:jc w:val="center"/>
      </w:pPr>
      <w:r>
        <w:t xml:space="preserve">КФМ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>
        <w:t>,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>
        <w:t xml:space="preserve"> - итоговое значение оценки по направлению;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i - номер направления оценки.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Итоговое значение оценки по направлению (Bi) рассчитывается по следующей формуле:</w:t>
      </w:r>
    </w:p>
    <w:p w:rsidR="00516C73" w:rsidRPr="00516C73" w:rsidRDefault="00E67686" w:rsidP="00516C73">
      <w:pPr>
        <w:pStyle w:val="a3"/>
        <w:spacing w:before="7" w:line="360" w:lineRule="auto"/>
        <w:ind w:firstLine="72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</w:rPr>
            <m:t>),</m:t>
          </m:r>
        </m:oMath>
      </m:oMathPara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K(Рj) - значение оценки показателя по i-му направлению;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j - номер показателя оценки в рамках направления оценки.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5. Анализ качества финансового менеджмента и формирование рейтинга ГРБС.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Анализ качества финансового менеджмента производится по следующим направлениям: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по уровню оценок, полученных ГРБС по каждому из показателей;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по суммарной оценке, полученной каждым ГРБС по применимым к</w:t>
      </w:r>
    </w:p>
    <w:p w:rsidR="00516C73" w:rsidRDefault="00516C73" w:rsidP="00516C73">
      <w:pPr>
        <w:pStyle w:val="a3"/>
        <w:spacing w:before="7" w:line="360" w:lineRule="auto"/>
      </w:pPr>
      <w:r>
        <w:t>нему показателям;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по средней оценке уровня управления финансами ГРБС.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5.1. При анализе качества финансового менеджмента по уровню оценок, полученных ГРБС по каждому из показателей: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- производится расчет среднего значения оценки, полученной всеми</w:t>
      </w:r>
    </w:p>
    <w:p w:rsidR="00516C73" w:rsidRDefault="00516C73" w:rsidP="00516C73">
      <w:pPr>
        <w:pStyle w:val="a3"/>
        <w:spacing w:before="7" w:line="360" w:lineRule="auto"/>
      </w:pPr>
      <w:r>
        <w:t>ГРБС по каждому из показателей;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lastRenderedPageBreak/>
        <w:t>- определяются ГРБС, имеющие по оцениваемому показателю</w:t>
      </w:r>
    </w:p>
    <w:p w:rsidR="00516C73" w:rsidRDefault="00516C73" w:rsidP="00516C73">
      <w:pPr>
        <w:pStyle w:val="a3"/>
        <w:spacing w:before="7" w:line="360" w:lineRule="auto"/>
      </w:pPr>
      <w:r>
        <w:t>неудовлетворительные результаты.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 xml:space="preserve">Расчет среднего значения оценки </w:t>
      </w:r>
      <w:r w:rsidR="003343F9">
        <w:t xml:space="preserve">по каждому из показателей (SPj) </w:t>
      </w:r>
      <w:r>
        <w:t>производится по следующей формуле:</w:t>
      </w:r>
    </w:p>
    <w:p w:rsidR="003343F9" w:rsidRDefault="003343F9" w:rsidP="00516C73">
      <w:pPr>
        <w:pStyle w:val="a3"/>
        <w:spacing w:before="7" w:line="360" w:lineRule="auto"/>
        <w:ind w:firstLine="720"/>
      </w:pPr>
      <m:oMathPara>
        <m:oMath>
          <m: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jn</m:t>
                  </m:r>
                </m:sub>
              </m:sSub>
              <m:r>
                <w:rPr>
                  <w:rFonts w:ascii="Cambria Math" w:hAnsi="Cambria Math"/>
                </w:rPr>
                <m:t>)/n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K(Рjn) - значение оценки показателя по n-му Г</w:t>
      </w:r>
      <w:r w:rsidR="003343F9">
        <w:t>РБС</w:t>
      </w:r>
      <w:r>
        <w:t>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j - номер показателя;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n - общее количество Г</w:t>
      </w:r>
      <w:r w:rsidR="003343F9">
        <w:t>РБС</w:t>
      </w:r>
      <w:r>
        <w:t>, к которым применим данный показатель.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Расчет средних значений по группам показателей не производится.</w:t>
      </w:r>
    </w:p>
    <w:p w:rsidR="00516C73" w:rsidRDefault="007974E8" w:rsidP="00516C73">
      <w:pPr>
        <w:pStyle w:val="a3"/>
        <w:spacing w:before="7" w:line="360" w:lineRule="auto"/>
        <w:ind w:firstLine="720"/>
      </w:pPr>
      <w:r>
        <w:t>ГР</w:t>
      </w:r>
      <w:r w:rsidR="00516C73">
        <w:t>БС имеет по оцениваемому показателю неудовлетворительные результаты, если индивидуальная оценка Г</w:t>
      </w:r>
      <w:r w:rsidR="003343F9">
        <w:t>РБС</w:t>
      </w:r>
      <w:r w:rsidR="00516C73">
        <w:t xml:space="preserve"> по показателю ниже среднего значения оценки всех Г</w:t>
      </w:r>
      <w:r w:rsidR="003343F9">
        <w:t>РБС</w:t>
      </w:r>
      <w:r w:rsidR="00516C73">
        <w:t xml:space="preserve"> (SPj) по показателю.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Результаты анализа качества управления фина</w:t>
      </w:r>
      <w:r w:rsidR="003343F9">
        <w:t>нсовым менед</w:t>
      </w:r>
      <w:r w:rsidR="009A0C40">
        <w:t>ж</w:t>
      </w:r>
      <w:r w:rsidR="003343F9">
        <w:t>ментом</w:t>
      </w:r>
      <w:r>
        <w:t xml:space="preserve"> по уровню оценок, полученных Г</w:t>
      </w:r>
      <w:r w:rsidR="003343F9">
        <w:t>РБС</w:t>
      </w:r>
      <w:r>
        <w:t xml:space="preserve"> по каждому из показателей, представляются по форме, приведенной в приложении </w:t>
      </w:r>
      <w:r w:rsidR="003343F9">
        <w:t>№ 2 к Порядку</w:t>
      </w:r>
      <w:r>
        <w:t>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- в графы 1, 2 приложения </w:t>
      </w:r>
      <w:r w:rsidR="003343F9">
        <w:t>№ 2</w:t>
      </w:r>
      <w:r>
        <w:t xml:space="preserve"> заносится номер показателя по порядку и его наименование;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- в графу 3 приложения </w:t>
      </w:r>
      <w:r w:rsidR="003343F9">
        <w:t>№ 2</w:t>
      </w:r>
      <w:r>
        <w:t xml:space="preserve"> заносится полученное расчетным путем среднее значение по показателю оценки;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- в графу 4 приложения </w:t>
      </w:r>
      <w:r w:rsidR="003343F9">
        <w:t>№ 2</w:t>
      </w:r>
      <w:r>
        <w:t xml:space="preserve"> заносятся наименования Г</w:t>
      </w:r>
      <w:r w:rsidR="003343F9">
        <w:t>РБС</w:t>
      </w:r>
      <w:r>
        <w:t>, получивших неудовлетворительную оценку;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 xml:space="preserve">- в графу 5 приложения </w:t>
      </w:r>
      <w:r w:rsidR="003343F9">
        <w:t>№ 2</w:t>
      </w:r>
      <w:r>
        <w:t xml:space="preserve"> заносятся наименования Г</w:t>
      </w:r>
      <w:r w:rsidR="003343F9">
        <w:t>РБС</w:t>
      </w:r>
      <w:r>
        <w:t>, получивших самую высокую оценку по показателю;</w:t>
      </w:r>
    </w:p>
    <w:p w:rsidR="00516C73" w:rsidRDefault="003343F9" w:rsidP="00516C73">
      <w:pPr>
        <w:pStyle w:val="a3"/>
        <w:spacing w:before="7" w:line="360" w:lineRule="auto"/>
        <w:ind w:firstLine="720"/>
      </w:pPr>
      <w:r>
        <w:t>- в графу 6 приложения № 2</w:t>
      </w:r>
      <w:r w:rsidR="00516C73">
        <w:t xml:space="preserve"> заносятся наименования Г</w:t>
      </w:r>
      <w:r>
        <w:t>РБС</w:t>
      </w:r>
      <w:r w:rsidR="00516C73">
        <w:t>, к которым данный показатель оказался не применим.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5.2. Анализ качества финансового менеджмента по совокупности оценок, полученных каждым Г</w:t>
      </w:r>
      <w:r w:rsidR="003343F9">
        <w:t>РБС</w:t>
      </w:r>
      <w:r>
        <w:t xml:space="preserve"> по применимым к нему показателям, </w:t>
      </w:r>
      <w:r>
        <w:lastRenderedPageBreak/>
        <w:t>производится на основании сопоставления суммарной оценки качества финансового менеджмента, осуществляемого Г</w:t>
      </w:r>
      <w:r w:rsidR="003343F9">
        <w:t>РБС</w:t>
      </w:r>
      <w:r>
        <w:t>, и максимально возможной оценки, которую может получить Г</w:t>
      </w:r>
      <w:r w:rsidR="003343F9">
        <w:t>РБС</w:t>
      </w:r>
      <w:r>
        <w:t xml:space="preserve"> за качество финансового менеджмента, исходя из применимости показателей.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Уровень качества финансового менеджмента (Q) по совокупности оценок, полученных каждым Г</w:t>
      </w:r>
      <w:r w:rsidR="003343F9">
        <w:t>РБС</w:t>
      </w:r>
      <w:r>
        <w:t xml:space="preserve"> по применимым к нему показателям, рассчитывается по следующей формуле:</w:t>
      </w:r>
    </w:p>
    <w:p w:rsidR="00516C73" w:rsidRDefault="00516C73" w:rsidP="003343F9">
      <w:pPr>
        <w:pStyle w:val="a3"/>
        <w:spacing w:before="7" w:line="360" w:lineRule="auto"/>
        <w:ind w:firstLine="720"/>
        <w:jc w:val="center"/>
      </w:pPr>
      <w:r>
        <w:t>Q = КФМ / MAX,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КФМ - суммарная оценка качества финансового менеджмента Г</w:t>
      </w:r>
      <w:r w:rsidR="003343F9">
        <w:t>РБС</w:t>
      </w:r>
      <w:r>
        <w:t>;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MAX - максимально возможная о</w:t>
      </w:r>
      <w:r w:rsidR="003343F9">
        <w:t xml:space="preserve">ценка, которую может получить ГРБС </w:t>
      </w:r>
      <w:r>
        <w:t>за качество финансового менеджмента, исходя из применимости показателей.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Чем выше значение показателя "Q", тем выше уровень качеств</w:t>
      </w:r>
      <w:r w:rsidR="003343F9">
        <w:t xml:space="preserve">а </w:t>
      </w:r>
      <w:r>
        <w:t>финансового менеджмента Г</w:t>
      </w:r>
      <w:r w:rsidR="003343F9">
        <w:t xml:space="preserve">РБС. Максимальный уровень качества </w:t>
      </w:r>
      <w:r>
        <w:t>составляет 1,0.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По суммарной оценке, полученной каждым Г</w:t>
      </w:r>
      <w:r w:rsidR="003343F9">
        <w:t xml:space="preserve">РБС, рассчитывается </w:t>
      </w:r>
      <w:r>
        <w:t>рейтинговая оценка качества финансового менеджмента каждого Г</w:t>
      </w:r>
      <w:r w:rsidR="003343F9">
        <w:t xml:space="preserve">РБС и </w:t>
      </w:r>
      <w:r>
        <w:t>формируется сводный рейтинг, ранжированный по убыва</w:t>
      </w:r>
      <w:r w:rsidR="003343F9">
        <w:t xml:space="preserve">нию рейтинговых </w:t>
      </w:r>
      <w:r>
        <w:t>оценок Г</w:t>
      </w:r>
      <w:r w:rsidR="003343F9">
        <w:t>РБС</w:t>
      </w:r>
      <w:r>
        <w:t>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Рейтинговая оценка каждого Г</w:t>
      </w:r>
      <w:r w:rsidR="003343F9">
        <w:t xml:space="preserve">РБС (R) за качество финансового </w:t>
      </w:r>
      <w:r>
        <w:t>менеджмента рассчитывается по следующей формуле:</w:t>
      </w:r>
    </w:p>
    <w:p w:rsidR="00516C73" w:rsidRDefault="00516C73" w:rsidP="003343F9">
      <w:pPr>
        <w:pStyle w:val="a3"/>
        <w:spacing w:before="7" w:line="360" w:lineRule="auto"/>
        <w:ind w:firstLine="720"/>
        <w:jc w:val="center"/>
      </w:pPr>
      <w:r>
        <w:t>R = Q x 5,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516C73" w:rsidP="00516C73">
      <w:pPr>
        <w:pStyle w:val="a3"/>
        <w:spacing w:before="7" w:line="360" w:lineRule="auto"/>
        <w:ind w:firstLine="720"/>
      </w:pPr>
      <w:r>
        <w:t>Q - уровень качества финансового менеджмента Г</w:t>
      </w:r>
      <w:r w:rsidR="003343F9">
        <w:t>РБС</w:t>
      </w:r>
      <w:r>
        <w:t>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Максимальная рейтинговая оценка, которая может быть получена Г</w:t>
      </w:r>
      <w:r w:rsidR="003343F9">
        <w:t xml:space="preserve">РБС </w:t>
      </w:r>
      <w:r>
        <w:t>за качество финансового менеджмента, равна 5 баллам.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Сводный рейтинг, ранжирован</w:t>
      </w:r>
      <w:r w:rsidR="003343F9">
        <w:t xml:space="preserve">ный по убыванию оценок качества </w:t>
      </w:r>
      <w:r>
        <w:t>финансового менеджмента Г</w:t>
      </w:r>
      <w:r w:rsidR="003343F9">
        <w:t>РБС</w:t>
      </w:r>
      <w:r>
        <w:t>,</w:t>
      </w:r>
      <w:r w:rsidR="003343F9">
        <w:t xml:space="preserve"> составляется по форме согласно </w:t>
      </w:r>
      <w:r w:rsidR="003343F9">
        <w:lastRenderedPageBreak/>
        <w:t>приложению № 4 к Порядку</w:t>
      </w:r>
      <w:r>
        <w:t>.</w:t>
      </w:r>
    </w:p>
    <w:p w:rsidR="00516C73" w:rsidRDefault="00516C73" w:rsidP="003343F9">
      <w:pPr>
        <w:pStyle w:val="a3"/>
        <w:spacing w:before="7" w:line="360" w:lineRule="auto"/>
        <w:ind w:firstLine="720"/>
      </w:pPr>
      <w:r>
        <w:t>5.3. Оценка среднего уровня качества финансового менеджмента Г</w:t>
      </w:r>
      <w:r w:rsidR="003343F9">
        <w:t xml:space="preserve">РБС </w:t>
      </w:r>
      <w:r>
        <w:t>(MR) рассчитывается по следующей формуле:</w:t>
      </w:r>
    </w:p>
    <w:p w:rsidR="003343F9" w:rsidRDefault="0009774C" w:rsidP="003343F9">
      <w:pPr>
        <w:pStyle w:val="a3"/>
        <w:spacing w:before="7" w:line="360" w:lineRule="auto"/>
        <w:ind w:firstLine="720"/>
      </w:pPr>
      <m:oMathPara>
        <m:oMath>
          <m:r>
            <w:rPr>
              <w:rFonts w:ascii="Cambria Math" w:hAnsi="Cambria Math"/>
            </w:rPr>
            <m:t>MR=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R/n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516C73" w:rsidRDefault="00516C73" w:rsidP="00516C73">
      <w:pPr>
        <w:pStyle w:val="a3"/>
        <w:spacing w:before="7" w:line="360" w:lineRule="auto"/>
        <w:ind w:firstLine="720"/>
      </w:pPr>
      <w:r>
        <w:t>где:</w:t>
      </w:r>
    </w:p>
    <w:p w:rsidR="00516C73" w:rsidRDefault="00E67686" w:rsidP="0009774C">
      <w:pPr>
        <w:pStyle w:val="a3"/>
        <w:spacing w:before="7" w:line="360" w:lineRule="auto"/>
        <w:ind w:firstLine="720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R</m:t>
            </m:r>
          </m:e>
        </m:nary>
      </m:oMath>
      <w:r w:rsidR="00516C73">
        <w:t>- сумма рейтинговых оценок Г</w:t>
      </w:r>
      <w:r w:rsidR="0009774C">
        <w:t xml:space="preserve">РБС, принявших участие в оценке </w:t>
      </w:r>
      <w:r w:rsidR="00516C73">
        <w:t>качества финансового менеджмента;</w:t>
      </w:r>
    </w:p>
    <w:p w:rsidR="00516C73" w:rsidRDefault="00516C73" w:rsidP="0009774C">
      <w:pPr>
        <w:pStyle w:val="a3"/>
        <w:spacing w:before="7" w:line="360" w:lineRule="auto"/>
        <w:ind w:firstLine="720"/>
      </w:pPr>
      <w:r>
        <w:t>n - количество Г</w:t>
      </w:r>
      <w:r w:rsidR="0009774C">
        <w:t>РБС</w:t>
      </w:r>
      <w:r>
        <w:t>, принявших участи</w:t>
      </w:r>
      <w:r w:rsidR="0009774C">
        <w:t xml:space="preserve">е в оценке качества финансового </w:t>
      </w:r>
      <w:r>
        <w:t>менеджмента.</w:t>
      </w:r>
    </w:p>
    <w:p w:rsidR="003E6E6E" w:rsidRPr="003E6E6E" w:rsidRDefault="00516C73" w:rsidP="00BF399F">
      <w:pPr>
        <w:pStyle w:val="a3"/>
        <w:spacing w:before="7" w:line="360" w:lineRule="auto"/>
        <w:ind w:left="0" w:firstLine="822"/>
      </w:pPr>
      <w:r>
        <w:t>В целях проведения анализа в таблиц</w:t>
      </w:r>
      <w:r w:rsidR="0009774C">
        <w:t xml:space="preserve">у со сводным рейтингом качества </w:t>
      </w:r>
      <w:r>
        <w:t>финансового менеджмента Г</w:t>
      </w:r>
      <w:r w:rsidR="0009774C">
        <w:t>РБС</w:t>
      </w:r>
      <w:r>
        <w:t xml:space="preserve"> также заносится информация о суммарной</w:t>
      </w:r>
      <w:r w:rsidR="00A81E31">
        <w:t xml:space="preserve"> </w:t>
      </w:r>
      <w:r>
        <w:t>оценке качества финансового менеджмента Г</w:t>
      </w:r>
      <w:r w:rsidR="0009774C">
        <w:t>РБС</w:t>
      </w:r>
      <w:r>
        <w:t xml:space="preserve"> (графа 4 приложения </w:t>
      </w:r>
      <w:r w:rsidR="0009774C">
        <w:t>№ 4 к Порядку</w:t>
      </w:r>
      <w:r>
        <w:t>) и максимально возможная оценка, которую может получить</w:t>
      </w:r>
      <w:r w:rsidR="00A81E31">
        <w:t xml:space="preserve"> </w:t>
      </w:r>
      <w:r>
        <w:t>Г</w:t>
      </w:r>
      <w:r w:rsidR="0009774C">
        <w:t xml:space="preserve">РБС </w:t>
      </w:r>
      <w:r>
        <w:t>за качество финансового менеджмента, исходя из применимости</w:t>
      </w:r>
      <w:r w:rsidR="00A81E31">
        <w:t xml:space="preserve"> </w:t>
      </w:r>
      <w:r>
        <w:t xml:space="preserve">показателей (графа 5 приложения </w:t>
      </w:r>
      <w:r w:rsidR="0009774C">
        <w:t>№ 4 к Порядку</w:t>
      </w:r>
      <w:r>
        <w:t>).</w:t>
      </w:r>
    </w:p>
    <w:p w:rsidR="0009774C" w:rsidRDefault="0009774C" w:rsidP="00681C9D">
      <w:pPr>
        <w:pStyle w:val="a3"/>
        <w:spacing w:before="7" w:line="360" w:lineRule="auto"/>
        <w:ind w:left="0" w:firstLine="720"/>
        <w:rPr>
          <w:color w:val="000000" w:themeColor="text1"/>
        </w:rPr>
        <w:sectPr w:rsidR="0009774C" w:rsidSect="00F92BCC">
          <w:pgSz w:w="11910" w:h="16840"/>
          <w:pgMar w:top="1134" w:right="567" w:bottom="1701" w:left="1985" w:header="720" w:footer="720" w:gutter="0"/>
          <w:cols w:space="720"/>
          <w:docGrid w:linePitch="299"/>
        </w:sectPr>
      </w:pPr>
    </w:p>
    <w:p w:rsidR="0009774C" w:rsidRDefault="0009774C" w:rsidP="002E6CF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lastRenderedPageBreak/>
        <w:t xml:space="preserve">Приложение 1 </w:t>
      </w:r>
    </w:p>
    <w:p w:rsidR="0009774C" w:rsidRDefault="0009774C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Поряд</w:t>
      </w:r>
      <w:r w:rsidRPr="0009774C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у </w:t>
      </w:r>
      <w:r w:rsidRPr="0009774C">
        <w:rPr>
          <w:b w:val="0"/>
          <w:sz w:val="22"/>
          <w:szCs w:val="22"/>
        </w:rPr>
        <w:t xml:space="preserve">проведения мониторинга </w:t>
      </w:r>
    </w:p>
    <w:p w:rsidR="0009774C" w:rsidRDefault="0009774C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sz w:val="22"/>
          <w:szCs w:val="22"/>
        </w:rPr>
        <w:t>качества финансового менеджмента</w:t>
      </w:r>
    </w:p>
    <w:p w:rsidR="0009774C" w:rsidRDefault="0009774C" w:rsidP="0009774C">
      <w:pPr>
        <w:pStyle w:val="1"/>
        <w:spacing w:line="322" w:lineRule="exact"/>
        <w:ind w:left="4499"/>
        <w:rPr>
          <w:sz w:val="22"/>
          <w:szCs w:val="22"/>
        </w:rPr>
      </w:pPr>
      <w:r w:rsidRPr="0009774C">
        <w:rPr>
          <w:sz w:val="22"/>
          <w:szCs w:val="22"/>
        </w:rPr>
        <w:t>Показатели мониторинга качества финансового менеджмента</w:t>
      </w:r>
    </w:p>
    <w:p w:rsidR="00B11603" w:rsidRDefault="00B11603" w:rsidP="0009774C">
      <w:pPr>
        <w:pStyle w:val="1"/>
        <w:spacing w:line="322" w:lineRule="exact"/>
        <w:ind w:left="4499"/>
        <w:rPr>
          <w:sz w:val="22"/>
          <w:szCs w:val="22"/>
        </w:r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276"/>
        <w:gridCol w:w="1701"/>
        <w:gridCol w:w="1985"/>
        <w:gridCol w:w="2347"/>
      </w:tblGrid>
      <w:tr w:rsidR="00E16D46" w:rsidRPr="00E75ED8" w:rsidTr="00BB1B07">
        <w:tc>
          <w:tcPr>
            <w:tcW w:w="2410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</w:rPr>
              <w:t>Расчет показателя (</w:t>
            </w:r>
            <w:r w:rsidRPr="00E75ED8">
              <w:rPr>
                <w:b w:val="0"/>
                <w:sz w:val="22"/>
                <w:szCs w:val="22"/>
                <w:lang w:val="en-US"/>
              </w:rPr>
              <w:t>Pj)</w:t>
            </w:r>
          </w:p>
        </w:tc>
        <w:tc>
          <w:tcPr>
            <w:tcW w:w="1276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Максимальная суммарная оценка по направлению/ оценка по показателю, </w:t>
            </w:r>
            <w:r w:rsidRPr="00E75ED8">
              <w:rPr>
                <w:b w:val="0"/>
                <w:sz w:val="22"/>
                <w:szCs w:val="22"/>
                <w:lang w:val="en-US"/>
              </w:rPr>
              <w:t>K</w:t>
            </w:r>
            <w:r w:rsidRPr="00E75ED8">
              <w:rPr>
                <w:b w:val="0"/>
                <w:sz w:val="22"/>
                <w:szCs w:val="22"/>
              </w:rPr>
              <w:t>/(</w:t>
            </w:r>
            <w:r w:rsidRPr="00E75ED8">
              <w:rPr>
                <w:b w:val="0"/>
                <w:sz w:val="22"/>
                <w:szCs w:val="22"/>
                <w:lang w:val="en-US"/>
              </w:rPr>
              <w:t>Pj</w:t>
            </w:r>
            <w:r w:rsidRPr="00E75ED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Документы, используемые для расчета показателя</w:t>
            </w:r>
          </w:p>
        </w:tc>
        <w:tc>
          <w:tcPr>
            <w:tcW w:w="2347" w:type="dxa"/>
            <w:vAlign w:val="center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Ком</w:t>
            </w:r>
            <w:r w:rsidR="00814E5B" w:rsidRPr="00E75ED8">
              <w:rPr>
                <w:b w:val="0"/>
                <w:sz w:val="22"/>
                <w:szCs w:val="22"/>
              </w:rPr>
              <w:t>м</w:t>
            </w:r>
            <w:r w:rsidRPr="00E75ED8">
              <w:rPr>
                <w:b w:val="0"/>
                <w:sz w:val="22"/>
                <w:szCs w:val="22"/>
              </w:rPr>
              <w:t>ентарий</w:t>
            </w:r>
          </w:p>
        </w:tc>
      </w:tr>
      <w:tr w:rsidR="00E16D46" w:rsidRPr="00E75ED8" w:rsidTr="00BB1B07">
        <w:tc>
          <w:tcPr>
            <w:tcW w:w="2410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09774C" w:rsidRPr="00E75ED8" w:rsidRDefault="0009774C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6</w:t>
            </w:r>
          </w:p>
        </w:tc>
      </w:tr>
      <w:tr w:rsidR="007F6CB7" w:rsidRPr="00E75ED8" w:rsidTr="00BB1B07">
        <w:tc>
          <w:tcPr>
            <w:tcW w:w="8647" w:type="dxa"/>
            <w:gridSpan w:val="3"/>
          </w:tcPr>
          <w:p w:rsidR="00B11603" w:rsidRPr="00E75ED8" w:rsidRDefault="00B11603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планирования и управления расходами бюджета</w:t>
            </w:r>
          </w:p>
        </w:tc>
        <w:tc>
          <w:tcPr>
            <w:tcW w:w="1701" w:type="dxa"/>
          </w:tcPr>
          <w:p w:rsidR="00B11603" w:rsidRPr="00E75ED8" w:rsidRDefault="00044342" w:rsidP="009F0FD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   </w:t>
            </w:r>
            <w:r w:rsidR="00B11603" w:rsidRPr="00E75ED8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B11603" w:rsidRPr="00E75ED8" w:rsidRDefault="00B11603" w:rsidP="009F0FD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B11603" w:rsidRPr="00E75ED8" w:rsidRDefault="00B11603" w:rsidP="009F0FD0">
            <w:pPr>
              <w:pStyle w:val="1"/>
              <w:spacing w:line="240" w:lineRule="atLeast"/>
              <w:ind w:left="36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 w:val="restart"/>
          </w:tcPr>
          <w:p w:rsidR="00D61965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1,1</m:t>
                  </m:r>
                </m:sub>
              </m:sSub>
            </m:oMath>
            <w:r w:rsidR="00D61965" w:rsidRPr="00E75ED8">
              <w:rPr>
                <w:b w:val="0"/>
                <w:sz w:val="22"/>
                <w:szCs w:val="22"/>
              </w:rPr>
              <w:t>-доля суммы изменений в сводную бюджетную роспись</w:t>
            </w:r>
          </w:p>
        </w:tc>
        <w:tc>
          <w:tcPr>
            <w:tcW w:w="4961" w:type="dxa"/>
          </w:tcPr>
          <w:p w:rsidR="00D61965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=100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oMath>
            <w:r w:rsidR="00D61965" w:rsidRPr="00E75ED8">
              <w:rPr>
                <w:b w:val="0"/>
                <w:sz w:val="22"/>
                <w:szCs w:val="22"/>
              </w:rPr>
              <w:t>, где:</w:t>
            </w:r>
          </w:p>
          <w:p w:rsidR="00D61965" w:rsidRPr="00E75ED8" w:rsidRDefault="00E67686" w:rsidP="009F0FD0">
            <w:pPr>
              <w:pStyle w:val="1"/>
              <w:spacing w:line="240" w:lineRule="atLeast"/>
              <w:ind w:left="33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D61965" w:rsidRPr="00E75ED8">
              <w:rPr>
                <w:b w:val="0"/>
                <w:sz w:val="22"/>
                <w:szCs w:val="22"/>
              </w:rPr>
              <w:t>-сумма изменений (в абсолютной величине) бюджетных ассигнований (за исключением дополнительно выделенных средств целевых межбюджетных трансфертов) в случаях: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внесения изменений в муниципальные программы Бобровского муниципального района в части изменения исполнителей мероприятий, перечня мероприятий муниципальной программы, утвержденных на соответствующий финансовый год решением о местном бюджете на очередной финансовый год и на плановый период;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ГРБС на соответствующий финансовый год решением о бюджете на очередной финансовый год и плановый период;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b - объем бюджетных ассигнований ГРБС согласно сводной бюджетной росписи с учетом </w:t>
            </w:r>
            <w:r w:rsidRPr="00E75ED8">
              <w:rPr>
                <w:b w:val="0"/>
                <w:sz w:val="22"/>
                <w:szCs w:val="22"/>
              </w:rPr>
              <w:lastRenderedPageBreak/>
              <w:t>внесенных в нее изменений по состоянию на конец отчетного периода</w:t>
            </w:r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Справки-уведомления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об изменении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бюджетных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ассигнований ГРБС за отчетный период;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сводная бюджетная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роспись бюджета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Большое значение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показателя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свидетельствует о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низком качестве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работы ГРБС по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бюджетному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планированию.</w:t>
            </w:r>
          </w:p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значение показателя, не превышающее 10%</w:t>
            </w: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D61965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&gt;50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40&lt;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30&lt;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≤40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≤30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rPr>
          <w:trHeight w:val="70"/>
        </w:trPr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1965" w:rsidRPr="00E75ED8" w:rsidTr="00BB1B07">
        <w:tc>
          <w:tcPr>
            <w:tcW w:w="2410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65" w:rsidRPr="00E75ED8" w:rsidRDefault="00E67686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&lt;10</m:t>
                </m:r>
              </m:oMath>
            </m:oMathPara>
          </w:p>
        </w:tc>
        <w:tc>
          <w:tcPr>
            <w:tcW w:w="1276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D61965" w:rsidRPr="00E75ED8" w:rsidRDefault="00D61965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16D46" w:rsidRPr="00E75ED8" w:rsidTr="00BB1B07">
        <w:trPr>
          <w:trHeight w:val="1872"/>
        </w:trPr>
        <w:tc>
          <w:tcPr>
            <w:tcW w:w="2410" w:type="dxa"/>
            <w:vMerge w:val="restart"/>
          </w:tcPr>
          <w:p w:rsidR="00F6709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</m:oMath>
            <w:r w:rsidR="00F67096" w:rsidRPr="00E75ED8">
              <w:rPr>
                <w:b w:val="0"/>
                <w:sz w:val="22"/>
                <w:szCs w:val="22"/>
              </w:rPr>
              <w:t>-своевременность и качество представления ГРБС в полном объеме документов в соответствии с постановлением администрации Бобро</w:t>
            </w:r>
            <w:r w:rsidR="00A5462F" w:rsidRPr="00E75ED8">
              <w:rPr>
                <w:b w:val="0"/>
                <w:sz w:val="22"/>
                <w:szCs w:val="22"/>
              </w:rPr>
              <w:t xml:space="preserve">вского муниципального района от </w:t>
            </w:r>
            <w:r w:rsidR="00F67096" w:rsidRPr="00E75ED8">
              <w:rPr>
                <w:b w:val="0"/>
                <w:sz w:val="22"/>
                <w:szCs w:val="22"/>
              </w:rPr>
              <w:t xml:space="preserve">30.08.2016 № 380 «Об утверждении порядка составления проекта бюджета Бобровского </w:t>
            </w:r>
          </w:p>
          <w:p w:rsidR="00F67096" w:rsidRPr="00E75ED8" w:rsidRDefault="00A5462F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муниципального района </w:t>
            </w:r>
            <w:r w:rsidR="00F67096" w:rsidRPr="00E75ED8">
              <w:rPr>
                <w:b w:val="0"/>
                <w:sz w:val="22"/>
                <w:szCs w:val="22"/>
              </w:rPr>
              <w:t xml:space="preserve">Воронежской </w:t>
            </w:r>
          </w:p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области на очередной</w:t>
            </w:r>
            <w:r w:rsidR="00814E5B" w:rsidRPr="00E75ED8">
              <w:rPr>
                <w:b w:val="0"/>
                <w:sz w:val="22"/>
                <w:szCs w:val="22"/>
              </w:rPr>
              <w:t xml:space="preserve"> финансовый год </w:t>
            </w:r>
            <w:r w:rsidR="00A5462F" w:rsidRPr="00E75ED8">
              <w:rPr>
                <w:b w:val="0"/>
                <w:sz w:val="22"/>
                <w:szCs w:val="22"/>
              </w:rPr>
              <w:t xml:space="preserve">и плановый </w:t>
            </w:r>
            <w:r w:rsidRPr="00E75ED8">
              <w:rPr>
                <w:b w:val="0"/>
                <w:sz w:val="22"/>
                <w:szCs w:val="22"/>
              </w:rPr>
              <w:t>период»</w:t>
            </w:r>
          </w:p>
        </w:tc>
        <w:tc>
          <w:tcPr>
            <w:tcW w:w="4961" w:type="dxa"/>
          </w:tcPr>
          <w:p w:rsidR="00F6709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</m:oMath>
            <w:r w:rsidR="00F67096" w:rsidRPr="00E75ED8">
              <w:rPr>
                <w:b w:val="0"/>
                <w:sz w:val="22"/>
                <w:szCs w:val="22"/>
              </w:rPr>
              <w:t>= представление в установленные сроки полного пакета документов в соответствии с указанным постановлением и с обоснованием предложений об увеличении или сокращении бюджетных обязательств</w:t>
            </w:r>
          </w:p>
        </w:tc>
        <w:tc>
          <w:tcPr>
            <w:tcW w:w="1276" w:type="dxa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Информация, находящаяся в распоряжении Финансового отдела администрации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Положительно расценивается представление полного пакета документов и их качество</w:t>
            </w:r>
          </w:p>
        </w:tc>
      </w:tr>
      <w:tr w:rsidR="00E16D46" w:rsidRPr="00E75ED8" w:rsidTr="00BB1B07">
        <w:trPr>
          <w:trHeight w:val="1544"/>
        </w:trPr>
        <w:tc>
          <w:tcPr>
            <w:tcW w:w="2410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6709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</m:oMath>
            <w:r w:rsidR="00F67096" w:rsidRPr="00E75ED8">
              <w:rPr>
                <w:b w:val="0"/>
                <w:sz w:val="22"/>
                <w:szCs w:val="22"/>
              </w:rPr>
              <w:t>= представление в установленные сроки, но не в полном об</w:t>
            </w:r>
            <w:r w:rsidR="00A5462F" w:rsidRPr="00E75ED8">
              <w:rPr>
                <w:b w:val="0"/>
                <w:sz w:val="22"/>
                <w:szCs w:val="22"/>
              </w:rPr>
              <w:t xml:space="preserve">ъеме документов либо требующих </w:t>
            </w:r>
            <w:r w:rsidR="00F67096" w:rsidRPr="00E75ED8">
              <w:rPr>
                <w:b w:val="0"/>
                <w:sz w:val="22"/>
                <w:szCs w:val="22"/>
              </w:rPr>
              <w:t>доработки</w:t>
            </w:r>
          </w:p>
        </w:tc>
        <w:tc>
          <w:tcPr>
            <w:tcW w:w="1276" w:type="dxa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16D46" w:rsidRPr="00E75ED8" w:rsidTr="00BB1B07">
        <w:tc>
          <w:tcPr>
            <w:tcW w:w="2410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6709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1,2</m:t>
                  </m:r>
                </m:sub>
              </m:sSub>
            </m:oMath>
            <w:r w:rsidR="00F67096" w:rsidRPr="00E75ED8">
              <w:rPr>
                <w:b w:val="0"/>
                <w:sz w:val="22"/>
                <w:szCs w:val="22"/>
              </w:rPr>
              <w:t>= представление документов к проекту бюджета с нарушением сроков и (или) недостаточным обоснованием расчетов и предложений</w:t>
            </w:r>
          </w:p>
        </w:tc>
        <w:tc>
          <w:tcPr>
            <w:tcW w:w="1276" w:type="dxa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F67096" w:rsidRPr="00E75ED8" w:rsidRDefault="00F6709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 w:val="restart"/>
          </w:tcPr>
          <w:p w:rsidR="005B2242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1,3</m:t>
                  </m:r>
                </m:sub>
              </m:sSub>
            </m:oMath>
            <w:r w:rsidR="005B2242" w:rsidRPr="00E75ED8">
              <w:rPr>
                <w:b w:val="0"/>
                <w:sz w:val="22"/>
                <w:szCs w:val="22"/>
              </w:rPr>
              <w:t>- доля неиспользованных на конец года бюджетных ассигнований</w:t>
            </w:r>
          </w:p>
        </w:tc>
        <w:tc>
          <w:tcPr>
            <w:tcW w:w="4961" w:type="dxa"/>
          </w:tcPr>
          <w:p w:rsidR="005B2242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100х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неисп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S</m:t>
              </m:r>
            </m:oMath>
            <w:r w:rsidR="005B2242" w:rsidRPr="00E75ED8">
              <w:rPr>
                <w:b w:val="0"/>
                <w:i/>
                <w:sz w:val="22"/>
                <w:szCs w:val="22"/>
              </w:rPr>
              <w:t xml:space="preserve">, </w:t>
            </w:r>
            <w:r w:rsidR="005B2242" w:rsidRPr="00E75ED8">
              <w:rPr>
                <w:b w:val="0"/>
                <w:sz w:val="22"/>
                <w:szCs w:val="22"/>
              </w:rPr>
              <w:t>где:</w:t>
            </w:r>
          </w:p>
          <w:p w:rsidR="005B2242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неисп</m:t>
                  </m:r>
                </m:sub>
              </m:sSub>
            </m:oMath>
            <w:r w:rsidR="005B2242" w:rsidRPr="00E75ED8">
              <w:rPr>
                <w:b w:val="0"/>
                <w:sz w:val="22"/>
                <w:szCs w:val="22"/>
              </w:rPr>
              <w:t>- сумма неиспользованных на конец года бюджетных ассигнований;</w:t>
            </w:r>
          </w:p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S</w:t>
            </w:r>
            <w:r w:rsidRPr="00E75ED8">
              <w:rPr>
                <w:b w:val="0"/>
                <w:sz w:val="22"/>
                <w:szCs w:val="22"/>
              </w:rPr>
              <w:t>- общая сумма бюджетных ассигнований</w:t>
            </w:r>
          </w:p>
        </w:tc>
        <w:tc>
          <w:tcPr>
            <w:tcW w:w="1276" w:type="dxa"/>
            <w:vMerge w:val="restart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исполнении бюджета ГРБС (ф. 0503117М)</w:t>
            </w:r>
          </w:p>
        </w:tc>
        <w:tc>
          <w:tcPr>
            <w:tcW w:w="2347" w:type="dxa"/>
            <w:vMerge w:val="restart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Негативно расценивается значительный объем неисполненных на конец года бюджетных ассигнований на обеспечение выполнения функция </w:t>
            </w:r>
            <w:r w:rsidRPr="00E75ED8">
              <w:rPr>
                <w:b w:val="0"/>
                <w:sz w:val="22"/>
                <w:szCs w:val="22"/>
              </w:rPr>
              <w:lastRenderedPageBreak/>
              <w:t>казенных учреждений</w:t>
            </w: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B2242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&gt;50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40&lt;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30&lt;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≤40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≤30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2410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B2242" w:rsidRPr="00E75ED8" w:rsidRDefault="00E67686" w:rsidP="009F0FD0">
            <w:pPr>
              <w:pStyle w:val="1"/>
              <w:spacing w:line="240" w:lineRule="atLeast"/>
              <w:ind w:left="0"/>
              <w:jc w:val="both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&lt;10</m:t>
                </m:r>
              </m:oMath>
            </m:oMathPara>
          </w:p>
        </w:tc>
        <w:tc>
          <w:tcPr>
            <w:tcW w:w="1276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 w:val="restart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-равномерность</w:t>
            </w:r>
          </w:p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осуществления</w:t>
            </w:r>
          </w:p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расходов</w:t>
            </w:r>
          </w:p>
        </w:tc>
        <w:tc>
          <w:tcPr>
            <w:tcW w:w="4961" w:type="dxa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(4 кв.)/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х 100,</m:t>
              </m:r>
            </m:oMath>
            <w:r w:rsidR="001D22BD" w:rsidRPr="00E75ED8">
              <w:rPr>
                <w:b w:val="0"/>
                <w:sz w:val="22"/>
                <w:szCs w:val="22"/>
              </w:rPr>
              <w:t xml:space="preserve"> где:</w:t>
            </w:r>
          </w:p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(4 кв.)</m:t>
              </m:r>
            </m:oMath>
            <w:r w:rsidR="001D22BD" w:rsidRPr="00E75ED8">
              <w:rPr>
                <w:b w:val="0"/>
                <w:sz w:val="22"/>
                <w:szCs w:val="22"/>
              </w:rPr>
              <w:t>- кассовые расходы, произведенные ГРБС и подведомственными ему муниципальными учреждениями в4 квартале отчетного года, без учета дополнительно доведенных в течение года безвозмездных поступлений из областного бюджета, имеющих целевое назначение;</w:t>
            </w:r>
          </w:p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кас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 -кассовые расходы, произведенные ГРБС и подведомственными ему муниципальными учреждениями в отчетном году, без учета дополнительно доведенных в течение года безвозмездных поступлений из областного бюджета, имеющих целевое назначение</w:t>
            </w:r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исполнении бюджета ГРБС (ф. 0503117М)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Показатель выявляет</w:t>
            </w:r>
          </w:p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Концентрацию расходов ГРБС в 4 квартале финансового года. Целевым ориентиром является значение показателя, не превышающее 25%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≤25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≤30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≤35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≤40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≤45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D22BD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&gt;45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rPr>
          <w:trHeight w:val="2760"/>
        </w:trPr>
        <w:tc>
          <w:tcPr>
            <w:tcW w:w="2410" w:type="dxa"/>
            <w:vMerge w:val="restart"/>
          </w:tcPr>
          <w:p w:rsidR="006D7FE3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1,5</m:t>
                  </m:r>
                </m:sub>
              </m:sSub>
            </m:oMath>
            <w:r w:rsidR="006D7FE3" w:rsidRPr="00E75ED8">
              <w:rPr>
                <w:b w:val="0"/>
                <w:sz w:val="22"/>
                <w:szCs w:val="22"/>
              </w:rPr>
              <w:t>-</w:t>
            </w:r>
            <w:r w:rsidR="006D7FE3" w:rsidRPr="00E75ED8">
              <w:t xml:space="preserve"> </w:t>
            </w:r>
            <w:r w:rsidR="006D7FE3" w:rsidRPr="00E75ED8">
              <w:rPr>
                <w:b w:val="0"/>
                <w:sz w:val="22"/>
                <w:szCs w:val="22"/>
              </w:rPr>
              <w:t xml:space="preserve">Эффективность управления кредиторской задолженностью по расчетам с поставщиками и подрядчиками </w:t>
            </w:r>
          </w:p>
        </w:tc>
        <w:tc>
          <w:tcPr>
            <w:tcW w:w="4961" w:type="dxa"/>
          </w:tcPr>
          <w:p w:rsidR="006D7FE3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=К/Е х100</m:t>
              </m:r>
            </m:oMath>
            <w:r w:rsidR="006D7FE3" w:rsidRPr="00E75ED8">
              <w:rPr>
                <w:b w:val="0"/>
                <w:i/>
                <w:sz w:val="22"/>
                <w:szCs w:val="22"/>
              </w:rPr>
              <w:t>,</w:t>
            </w:r>
            <w:r w:rsidR="00F55505" w:rsidRPr="00E75ED8">
              <w:rPr>
                <w:b w:val="0"/>
                <w:i/>
                <w:sz w:val="22"/>
                <w:szCs w:val="22"/>
              </w:rPr>
              <w:t xml:space="preserve"> </w:t>
            </w:r>
            <w:r w:rsidR="006D7FE3" w:rsidRPr="00E75ED8">
              <w:rPr>
                <w:b w:val="0"/>
                <w:sz w:val="22"/>
                <w:szCs w:val="22"/>
              </w:rPr>
              <w:t>где:</w:t>
            </w:r>
          </w:p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sz w:val="22"/>
                <w:szCs w:val="22"/>
              </w:rPr>
              <w:t>К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Pr="00E75ED8">
              <w:t xml:space="preserve"> </w:t>
            </w:r>
            <w:r w:rsidRPr="00E75ED8">
              <w:rPr>
                <w:b w:val="0"/>
                <w:sz w:val="22"/>
                <w:szCs w:val="22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6D7FE3" w:rsidRPr="00E75ED8" w:rsidRDefault="006D7FE3" w:rsidP="008F13E7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sz w:val="22"/>
                <w:szCs w:val="22"/>
              </w:rPr>
              <w:t>Е</w:t>
            </w:r>
            <w:r w:rsidRPr="00E75ED8">
              <w:rPr>
                <w:b w:val="0"/>
                <w:sz w:val="22"/>
                <w:szCs w:val="22"/>
              </w:rPr>
              <w:t>- кассовое исполнение расходов ГРБС в отчетном финансовом году</w:t>
            </w:r>
          </w:p>
        </w:tc>
        <w:tc>
          <w:tcPr>
            <w:tcW w:w="1276" w:type="dxa"/>
            <w:vMerge w:val="restart"/>
          </w:tcPr>
          <w:p w:rsidR="006D7FE3" w:rsidRPr="00E75ED8" w:rsidRDefault="006D7FE3" w:rsidP="00FE6B7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 о кредиторской задолженности по расчетам с поставщиками и подрядчиками</w:t>
            </w:r>
          </w:p>
        </w:tc>
        <w:tc>
          <w:tcPr>
            <w:tcW w:w="2347" w:type="dxa"/>
            <w:vMerge w:val="restart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</w:t>
            </w:r>
            <w:r w:rsidRPr="00E75ED8">
              <w:rPr>
                <w:b w:val="0"/>
                <w:sz w:val="22"/>
                <w:szCs w:val="22"/>
              </w:rPr>
              <w:lastRenderedPageBreak/>
              <w:t>0,5% или отсутствует</w:t>
            </w: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8F13E7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≤0,5%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FE6B7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0,5%&lt;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≤1,0%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FE6B7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≤2,0%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8F13E7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≤5,0%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8F13E7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5,0%&lt;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≤10,0%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6D7FE3" w:rsidRPr="00E75ED8" w:rsidTr="00BB1B07">
        <w:tc>
          <w:tcPr>
            <w:tcW w:w="2410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6D7FE3" w:rsidRPr="00E75ED8" w:rsidRDefault="00E67686" w:rsidP="008F13E7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&gt;10,0%</m:t>
                </m:r>
              </m:oMath>
            </m:oMathPara>
          </w:p>
        </w:tc>
        <w:tc>
          <w:tcPr>
            <w:tcW w:w="1276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6D7FE3" w:rsidRPr="00E75ED8" w:rsidRDefault="006D7FE3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 w:val="restart"/>
          </w:tcPr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1,6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-наличие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нарушений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Бюджетного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законодательства,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выявленных в ходе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проведения внешних и</w:t>
            </w:r>
          </w:p>
          <w:p w:rsidR="002C6EA6" w:rsidRPr="00E75ED8" w:rsidRDefault="00814E5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внутренних </w:t>
            </w:r>
            <w:r w:rsidR="002C6EA6" w:rsidRPr="00E75ED8">
              <w:rPr>
                <w:b w:val="0"/>
                <w:sz w:val="22"/>
                <w:szCs w:val="22"/>
              </w:rPr>
              <w:t>контрольных</w:t>
            </w:r>
          </w:p>
          <w:p w:rsidR="002C6EA6" w:rsidRPr="00E75ED8" w:rsidRDefault="00814E5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мероприятий в </w:t>
            </w:r>
            <w:r w:rsidR="002C6EA6" w:rsidRPr="00E75ED8">
              <w:rPr>
                <w:b w:val="0"/>
                <w:sz w:val="22"/>
                <w:szCs w:val="22"/>
              </w:rPr>
              <w:t>отчетном финансовом</w:t>
            </w:r>
            <w:r w:rsidR="00910091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году</w:t>
            </w:r>
          </w:p>
        </w:tc>
        <w:tc>
          <w:tcPr>
            <w:tcW w:w="4961" w:type="dxa"/>
          </w:tcPr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1,6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100% х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вкм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, где:</w:t>
            </w:r>
          </w:p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фн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 xml:space="preserve"> - количество внешних и внутренних контрольных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мероприятий, проведенных в отношении ГРБС и подведомственных им учреждений, в ходе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которых выявлены нарушения бюджетного законодательства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="002C6EA6" w:rsidRPr="00E75ED8">
              <w:rPr>
                <w:b w:val="0"/>
                <w:sz w:val="22"/>
                <w:szCs w:val="22"/>
              </w:rPr>
              <w:t>в отчетном году;</w:t>
            </w:r>
          </w:p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вкм</m:t>
                  </m:r>
                </m:sub>
              </m:sSub>
            </m:oMath>
            <w:r w:rsidR="002C6EA6" w:rsidRPr="00E75ED8">
              <w:rPr>
                <w:b w:val="0"/>
                <w:sz w:val="22"/>
                <w:szCs w:val="22"/>
              </w:rPr>
              <w:t>-количество внешних и внутренних контрольных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мероприятий, проведенных в отношении ГРБС и подведомственных им учреждений в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отчетном году</w:t>
            </w:r>
          </w:p>
        </w:tc>
        <w:tc>
          <w:tcPr>
            <w:tcW w:w="1276" w:type="dxa"/>
          </w:tcPr>
          <w:p w:rsidR="002C6EA6" w:rsidRPr="00E75ED8" w:rsidRDefault="002C6EA6" w:rsidP="00814E5B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предоставляются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муниципальной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ревизионной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комиссией Бобровского муниципального района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 w:val="restart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Негативным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считается факт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наличия нарушений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бюджетного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законодательства.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ориентиром является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значение показателя= 0% (отсутствие</w:t>
            </w:r>
            <w:r w:rsidR="006D7FE3" w:rsidRPr="00E75ED8">
              <w:rPr>
                <w:b w:val="0"/>
                <w:sz w:val="22"/>
                <w:szCs w:val="22"/>
              </w:rPr>
              <w:t xml:space="preserve"> </w:t>
            </w:r>
            <w:r w:rsidRPr="00E75ED8">
              <w:rPr>
                <w:b w:val="0"/>
                <w:sz w:val="22"/>
                <w:szCs w:val="22"/>
              </w:rPr>
              <w:t>нарушений,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выявленных в ходе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проведения внешних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 внутренних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контрольных</w:t>
            </w:r>
          </w:p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мероприятий)</w:t>
            </w: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≤25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≤50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50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≤75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D5196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75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≤100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C6EA6" w:rsidRPr="00E75ED8" w:rsidTr="00BB1B07">
        <w:tc>
          <w:tcPr>
            <w:tcW w:w="2410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C6EA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100</m:t>
                </m:r>
              </m:oMath>
            </m:oMathPara>
          </w:p>
        </w:tc>
        <w:tc>
          <w:tcPr>
            <w:tcW w:w="1276" w:type="dxa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2C6EA6" w:rsidRPr="00E75ED8" w:rsidRDefault="002C6EA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B2242" w:rsidRPr="00E75ED8" w:rsidTr="00BB1B07">
        <w:tc>
          <w:tcPr>
            <w:tcW w:w="8647" w:type="dxa"/>
            <w:gridSpan w:val="3"/>
          </w:tcPr>
          <w:p w:rsidR="005B2242" w:rsidRPr="00E75ED8" w:rsidRDefault="005B2242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управления доходами бюджета</w:t>
            </w:r>
          </w:p>
        </w:tc>
        <w:tc>
          <w:tcPr>
            <w:tcW w:w="1701" w:type="dxa"/>
            <w:vAlign w:val="center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5B2242" w:rsidRPr="00E75ED8" w:rsidRDefault="005B2242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380314" w:rsidRPr="00E75ED8" w:rsidTr="00BB1B07">
        <w:trPr>
          <w:trHeight w:val="3112"/>
        </w:trPr>
        <w:tc>
          <w:tcPr>
            <w:tcW w:w="2410" w:type="dxa"/>
            <w:vMerge w:val="restart"/>
          </w:tcPr>
          <w:p w:rsidR="00380314" w:rsidRPr="00E75ED8" w:rsidRDefault="00E67686" w:rsidP="004A74DB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</m:oMath>
            <w:r w:rsidR="00380314" w:rsidRPr="00E75ED8">
              <w:rPr>
                <w:b w:val="0"/>
                <w:sz w:val="22"/>
                <w:szCs w:val="22"/>
              </w:rPr>
              <w:t>-</w:t>
            </w:r>
            <w:r w:rsidR="004A74DB" w:rsidRPr="00E75ED8">
              <w:rPr>
                <w:b w:val="0"/>
                <w:sz w:val="22"/>
                <w:szCs w:val="22"/>
              </w:rPr>
              <w:t>отношение показателей уточненного плана по доходам к показателям первоначального плана</w:t>
            </w:r>
          </w:p>
        </w:tc>
        <w:tc>
          <w:tcPr>
            <w:tcW w:w="4961" w:type="dxa"/>
          </w:tcPr>
          <w:p w:rsidR="00380314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=A/B</m:t>
              </m:r>
            </m:oMath>
            <w:r w:rsidR="00380314" w:rsidRPr="00E75ED8">
              <w:rPr>
                <w:b w:val="0"/>
                <w:sz w:val="22"/>
                <w:szCs w:val="22"/>
              </w:rPr>
              <w:t xml:space="preserve"> где:</w:t>
            </w:r>
          </w:p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A</w:t>
            </w:r>
            <w:r w:rsidRPr="00E75ED8">
              <w:rPr>
                <w:b w:val="0"/>
                <w:sz w:val="22"/>
                <w:szCs w:val="22"/>
              </w:rPr>
              <w:t xml:space="preserve">- </w:t>
            </w:r>
            <w:r w:rsidR="004A74DB" w:rsidRPr="00E75ED8">
              <w:rPr>
                <w:b w:val="0"/>
                <w:sz w:val="22"/>
                <w:szCs w:val="22"/>
              </w:rPr>
              <w:t xml:space="preserve">уточненный план в соответствии с решением о бюджете на конец отчетного периода </w:t>
            </w:r>
            <w:r w:rsidRPr="00E75ED8">
              <w:rPr>
                <w:b w:val="0"/>
                <w:sz w:val="22"/>
                <w:szCs w:val="22"/>
              </w:rPr>
              <w:t>;</w:t>
            </w:r>
          </w:p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B</w:t>
            </w:r>
            <w:r w:rsidRPr="00E75ED8">
              <w:rPr>
                <w:b w:val="0"/>
                <w:sz w:val="22"/>
                <w:szCs w:val="22"/>
              </w:rPr>
              <w:t>-</w:t>
            </w:r>
            <w:r w:rsidR="004A74DB" w:rsidRPr="00E75ED8">
              <w:rPr>
                <w:b w:val="0"/>
                <w:sz w:val="22"/>
                <w:szCs w:val="22"/>
              </w:rPr>
              <w:t>первоначально утвержденный план в соответствии с решением о бюджете на отчетный финансовый год</w:t>
            </w:r>
          </w:p>
        </w:tc>
        <w:tc>
          <w:tcPr>
            <w:tcW w:w="1276" w:type="dxa"/>
            <w:vMerge w:val="restart"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80314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Показатели, утвержденные решением о бюджете. Данные отчета об исполнении бюджета</w:t>
            </w:r>
          </w:p>
        </w:tc>
        <w:tc>
          <w:tcPr>
            <w:tcW w:w="2347" w:type="dxa"/>
            <w:vMerge w:val="restart"/>
          </w:tcPr>
          <w:p w:rsidR="0069727F" w:rsidRPr="00E75ED8" w:rsidRDefault="0069727F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</w:t>
            </w:r>
          </w:p>
          <w:p w:rsidR="0069727F" w:rsidRPr="00E75ED8" w:rsidRDefault="0069727F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расценивается как</w:t>
            </w:r>
          </w:p>
          <w:p w:rsidR="0069727F" w:rsidRPr="00E75ED8" w:rsidRDefault="0069727F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недовыполнение</w:t>
            </w:r>
          </w:p>
          <w:p w:rsidR="00380314" w:rsidRPr="00E75ED8" w:rsidRDefault="00CD25CB" w:rsidP="00CD25CB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показателей</w:t>
            </w:r>
            <w:r w:rsidR="0069727F" w:rsidRPr="00E75ED8">
              <w:rPr>
                <w:b w:val="0"/>
                <w:sz w:val="22"/>
                <w:szCs w:val="22"/>
              </w:rPr>
              <w:t xml:space="preserve">, так и значительное превышение </w:t>
            </w:r>
            <w:r w:rsidRPr="00E75ED8">
              <w:rPr>
                <w:b w:val="0"/>
                <w:sz w:val="22"/>
                <w:szCs w:val="22"/>
              </w:rPr>
              <w:t>уточненного плана к первоначально утвержденному</w:t>
            </w:r>
            <w:r w:rsidR="0069727F" w:rsidRPr="00E75ED8">
              <w:rPr>
                <w:b w:val="0"/>
                <w:sz w:val="22"/>
                <w:szCs w:val="22"/>
              </w:rPr>
              <w:t xml:space="preserve">. Целевым ориентиром является стремление к отсутствию расхождений между </w:t>
            </w:r>
            <w:r w:rsidRPr="00E75ED8">
              <w:rPr>
                <w:b w:val="0"/>
                <w:sz w:val="22"/>
                <w:szCs w:val="22"/>
              </w:rPr>
              <w:t>уточненным и первоначально утвержденным планом</w:t>
            </w:r>
          </w:p>
        </w:tc>
      </w:tr>
      <w:tr w:rsidR="00380314" w:rsidRPr="00E75ED8" w:rsidTr="00BB1B07">
        <w:tc>
          <w:tcPr>
            <w:tcW w:w="2410" w:type="dxa"/>
            <w:vMerge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80314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0,95≤P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≤1,05</m:t>
                </m:r>
              </m:oMath>
            </m:oMathPara>
          </w:p>
        </w:tc>
        <w:tc>
          <w:tcPr>
            <w:tcW w:w="1276" w:type="dxa"/>
            <w:vMerge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0314" w:rsidRPr="00E75ED8" w:rsidRDefault="004A74DB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80314" w:rsidRPr="00E75ED8" w:rsidRDefault="00380314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BB1B07">
        <w:tc>
          <w:tcPr>
            <w:tcW w:w="2410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0,85≤P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≤0,95</m:t>
              </m:r>
            </m:oMath>
            <w:r w:rsidR="004A74DB" w:rsidRPr="00E75ED8">
              <w:rPr>
                <w:sz w:val="22"/>
                <w:szCs w:val="22"/>
              </w:rPr>
              <w:t>;</w:t>
            </w:r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BB1B07">
        <w:tc>
          <w:tcPr>
            <w:tcW w:w="2410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,05≤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≤1,15</m:t>
              </m:r>
            </m:oMath>
            <w:r w:rsidR="004A74DB" w:rsidRPr="00E75ED8">
              <w:rPr>
                <w:sz w:val="22"/>
                <w:szCs w:val="22"/>
              </w:rPr>
              <w:t>;</w:t>
            </w:r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BB1B07">
        <w:tc>
          <w:tcPr>
            <w:tcW w:w="2410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E75ED8" w:rsidRDefault="00E67686" w:rsidP="004A74DB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0,8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&lt;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2.1</m:t>
                  </m:r>
                </m:sub>
              </m:sSub>
            </m:oMath>
            <w:r w:rsidR="004A74DB" w:rsidRPr="00E75ED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4A74DB" w:rsidRPr="00E75ED8" w:rsidTr="00BB1B07">
        <w:tc>
          <w:tcPr>
            <w:tcW w:w="2410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74DB" w:rsidRPr="00E75ED8" w:rsidRDefault="00E67686" w:rsidP="004A74DB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1,15</m:t>
                </m:r>
              </m:oMath>
            </m:oMathPara>
          </w:p>
        </w:tc>
        <w:tc>
          <w:tcPr>
            <w:tcW w:w="1276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4A74DB" w:rsidRPr="00E75ED8" w:rsidRDefault="004A74DB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 w:val="restart"/>
          </w:tcPr>
          <w:p w:rsidR="005642F0" w:rsidRPr="00E75ED8" w:rsidRDefault="00E67686" w:rsidP="00D65E58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</m:oMath>
            <w:r w:rsidR="005642F0" w:rsidRPr="00E75ED8">
              <w:rPr>
                <w:b w:val="0"/>
                <w:sz w:val="22"/>
                <w:szCs w:val="22"/>
              </w:rPr>
              <w:t>-темп роста объема доходов (без учета безвозмездных поступлений от других бюджетов бюджетной</w:t>
            </w:r>
            <w:r w:rsidR="00D65E58">
              <w:rPr>
                <w:b w:val="0"/>
                <w:sz w:val="22"/>
                <w:szCs w:val="22"/>
              </w:rPr>
              <w:t xml:space="preserve"> системы РФ) к предыдущему году/ </w:t>
            </w:r>
            <w:r w:rsidR="00D65E58" w:rsidRPr="00E75ED8">
              <w:rPr>
                <w:b w:val="0"/>
                <w:sz w:val="22"/>
                <w:szCs w:val="22"/>
              </w:rPr>
              <w:t>темп роста объема доходов от оказания платных услуг (работ) к предыдущему году</w:t>
            </w:r>
          </w:p>
        </w:tc>
        <w:tc>
          <w:tcPr>
            <w:tcW w:w="4961" w:type="dxa"/>
          </w:tcPr>
          <w:p w:rsidR="005642F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=A/Bх100</m:t>
              </m:r>
            </m:oMath>
            <w:r w:rsidR="005642F0" w:rsidRPr="00E75ED8">
              <w:rPr>
                <w:b w:val="0"/>
                <w:sz w:val="22"/>
                <w:szCs w:val="22"/>
              </w:rPr>
              <w:t>, где:</w:t>
            </w:r>
          </w:p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A</w:t>
            </w:r>
            <w:r w:rsidRPr="00E75ED8">
              <w:rPr>
                <w:b w:val="0"/>
                <w:sz w:val="22"/>
                <w:szCs w:val="22"/>
              </w:rPr>
              <w:t>-объем поступления доходов (без учета безвозмездных поступлений от других бюджетов бюджетной системы РФ) за отчетный финансовый год;</w:t>
            </w:r>
          </w:p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B</w:t>
            </w:r>
            <w:r w:rsidRPr="00E75ED8">
              <w:rPr>
                <w:b w:val="0"/>
                <w:sz w:val="22"/>
                <w:szCs w:val="22"/>
              </w:rPr>
              <w:t>-объем поступления доходов (без учета безвозмездных поступлений от других бюджетов бюджетной системы РФ) за год, предшествующий отчетному финансовому году</w:t>
            </w:r>
          </w:p>
        </w:tc>
        <w:tc>
          <w:tcPr>
            <w:tcW w:w="1276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%</w:t>
            </w:r>
          </w:p>
        </w:tc>
        <w:tc>
          <w:tcPr>
            <w:tcW w:w="1701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Отчеты об испо</w:t>
            </w:r>
            <w:r w:rsidR="00814E5B" w:rsidRPr="00E75ED8">
              <w:rPr>
                <w:b w:val="0"/>
                <w:sz w:val="22"/>
                <w:szCs w:val="22"/>
              </w:rPr>
              <w:t xml:space="preserve">лнении кассового плана и планов </w:t>
            </w:r>
            <w:r w:rsidRPr="00E75ED8">
              <w:rPr>
                <w:b w:val="0"/>
                <w:sz w:val="22"/>
                <w:szCs w:val="22"/>
              </w:rPr>
              <w:t>финансово-хозяйственной деятельности</w:t>
            </w:r>
          </w:p>
        </w:tc>
        <w:tc>
          <w:tcPr>
            <w:tcW w:w="2347" w:type="dxa"/>
            <w:vMerge w:val="restart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рост объема доходов (без учета безвозмездных поступлений от других бюджетов бюджетной системы РФ)</w:t>
            </w: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i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&gt;</m:t>
              </m:r>
            </m:oMath>
            <w:r w:rsidR="00E84C19" w:rsidRPr="00E75ED8">
              <w:rPr>
                <w:i/>
                <w:sz w:val="22"/>
                <w:szCs w:val="22"/>
              </w:rPr>
              <w:t>112%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E84C19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109%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112%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106%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109%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103%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106%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D50927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 xml:space="preserve">100%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</m:t>
              </m:r>
            </m:oMath>
            <w:r w:rsidRPr="00E75ED8">
              <w:rPr>
                <w:b w:val="0"/>
                <w:sz w:val="22"/>
                <w:szCs w:val="22"/>
                <w:lang w:val="en-US"/>
              </w:rPr>
              <w:t xml:space="preserve"> 103%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642F0" w:rsidRPr="00E75ED8" w:rsidTr="00BB1B07">
        <w:tc>
          <w:tcPr>
            <w:tcW w:w="2410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5642F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</m:t>
              </m:r>
            </m:oMath>
            <w:r w:rsidR="00D50927" w:rsidRPr="00E75ED8"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5642F0" w:rsidRPr="00E75ED8" w:rsidRDefault="005642F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c>
          <w:tcPr>
            <w:tcW w:w="8647" w:type="dxa"/>
            <w:gridSpan w:val="3"/>
          </w:tcPr>
          <w:p w:rsidR="00BC4376" w:rsidRPr="00E75ED8" w:rsidRDefault="00BC4376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ведения учета и составления бюджетной отчетности</w:t>
            </w:r>
          </w:p>
        </w:tc>
        <w:tc>
          <w:tcPr>
            <w:tcW w:w="1701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rPr>
          <w:trHeight w:val="1467"/>
        </w:trPr>
        <w:tc>
          <w:tcPr>
            <w:tcW w:w="2410" w:type="dxa"/>
            <w:vMerge w:val="restart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-соблюдение ГРБС требований по составу представления бюджетной отчетности</w:t>
            </w: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-соблюдение ГРБС требований по составу годовой бюджетной отчетности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Информация, находящаяся в распоряжении Финансового отдела администрации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сам факт наличия полного состава годовой бюджетной отчетности в срок и соответствия заполнения форм инструкции NN 33-н и 191-н</w:t>
            </w:r>
          </w:p>
        </w:tc>
      </w:tr>
      <w:tr w:rsidR="00BC4376" w:rsidRPr="00E75ED8" w:rsidTr="00BB1B07">
        <w:tc>
          <w:tcPr>
            <w:tcW w:w="2410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в срок и в полном объеме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c>
          <w:tcPr>
            <w:tcW w:w="2410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в срок, но не в полном объеме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c>
          <w:tcPr>
            <w:tcW w:w="2410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3.1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-годовая бюджетная отчетность представлена ГРБС с нарушением сроков и не в полном объеме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rPr>
          <w:trHeight w:val="674"/>
        </w:trPr>
        <w:tc>
          <w:tcPr>
            <w:tcW w:w="2410" w:type="dxa"/>
            <w:vMerge w:val="restart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-выполнение ГРБС контрольных соотношений между показателями форм бюджетной отчетности</w:t>
            </w: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-выполнение ГРБС контрольных соотношений между показателями форм бюджетной отчетности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Информация, находящаяся в распоряжении Финансового отдела администрации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ошибок при проведении междокументного контроля</w:t>
            </w:r>
          </w:p>
        </w:tc>
      </w:tr>
      <w:tr w:rsidR="00BC4376" w:rsidRPr="00E75ED8" w:rsidTr="00BB1B07">
        <w:tc>
          <w:tcPr>
            <w:tcW w:w="2410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-контрольные соотношения между показателями форм бюджетной отчетности выполнены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c>
          <w:tcPr>
            <w:tcW w:w="2410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C4376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3.2</m:t>
                  </m:r>
                </m:sub>
              </m:sSub>
            </m:oMath>
            <w:r w:rsidR="00BC4376" w:rsidRPr="00E75ED8">
              <w:rPr>
                <w:b w:val="0"/>
                <w:sz w:val="22"/>
                <w:szCs w:val="22"/>
              </w:rPr>
              <w:t>-контрольные соотношения между показателями форм бюджетной отчетности не выполнены</w:t>
            </w:r>
          </w:p>
        </w:tc>
        <w:tc>
          <w:tcPr>
            <w:tcW w:w="1276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4376" w:rsidRPr="00E75ED8" w:rsidTr="00BB1B07">
        <w:tc>
          <w:tcPr>
            <w:tcW w:w="8647" w:type="dxa"/>
            <w:gridSpan w:val="3"/>
          </w:tcPr>
          <w:p w:rsidR="00BC4376" w:rsidRPr="00E75ED8" w:rsidRDefault="00BC4376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организации и осуществления внутреннего финансового аудита</w:t>
            </w:r>
          </w:p>
        </w:tc>
        <w:tc>
          <w:tcPr>
            <w:tcW w:w="1701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BC4376" w:rsidRPr="00E75ED8" w:rsidRDefault="00BC437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c>
          <w:tcPr>
            <w:tcW w:w="2410" w:type="dxa"/>
            <w:vMerge w:val="restart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-наличие решения руководителя ГРБС об организации внутреннего финансового аудита</w:t>
            </w: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-наличие (отсутствие)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 ГРБС</w:t>
            </w:r>
          </w:p>
        </w:tc>
        <w:tc>
          <w:tcPr>
            <w:tcW w:w="2347" w:type="dxa"/>
            <w:vMerge w:val="restart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Показатель характеризует уровень организации внутреннего финансового аудита</w:t>
            </w: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-наличие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-отсутствие решения руководителя ГРБС об организации внутреннего финансового аудита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c>
          <w:tcPr>
            <w:tcW w:w="8647" w:type="dxa"/>
            <w:gridSpan w:val="3"/>
          </w:tcPr>
          <w:p w:rsidR="00B13000" w:rsidRPr="00E75ED8" w:rsidRDefault="00B13000" w:rsidP="009F0FD0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Оценка качества управления активами</w:t>
            </w:r>
          </w:p>
        </w:tc>
        <w:tc>
          <w:tcPr>
            <w:tcW w:w="1701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rPr>
          <w:trHeight w:val="729"/>
        </w:trPr>
        <w:tc>
          <w:tcPr>
            <w:tcW w:w="2410" w:type="dxa"/>
            <w:vMerge w:val="restart"/>
          </w:tcPr>
          <w:p w:rsidR="00B13000" w:rsidRPr="00E75ED8" w:rsidRDefault="00E67686" w:rsidP="00384EC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230478" w:rsidRPr="00E75ED8">
              <w:rPr>
                <w:b w:val="0"/>
                <w:sz w:val="22"/>
                <w:szCs w:val="22"/>
              </w:rPr>
              <w:t>-н</w:t>
            </w:r>
            <w:r w:rsidR="00B13000" w:rsidRPr="00E75ED8">
              <w:rPr>
                <w:b w:val="0"/>
                <w:sz w:val="22"/>
                <w:szCs w:val="22"/>
              </w:rPr>
              <w:t xml:space="preserve">едостачи и хищения </w:t>
            </w:r>
            <w:r w:rsidR="00384ECF">
              <w:rPr>
                <w:b w:val="0"/>
                <w:sz w:val="22"/>
                <w:szCs w:val="22"/>
              </w:rPr>
              <w:t xml:space="preserve">муниципальной </w:t>
            </w:r>
            <w:r w:rsidR="00B13000" w:rsidRPr="00E75ED8">
              <w:rPr>
                <w:b w:val="0"/>
                <w:sz w:val="22"/>
                <w:szCs w:val="22"/>
              </w:rPr>
              <w:t>собственности</w:t>
            </w: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 наличие (отсутствие)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13000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 расценивается наличие фактов недостач и хищений. Ориентиром для ГРБС является отсутствие недостач и хищений</w:t>
            </w: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-наличие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5.1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-отсутствие недостачи и хищения государственной (муниципальной) собственности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rPr>
          <w:trHeight w:val="2639"/>
        </w:trPr>
        <w:tc>
          <w:tcPr>
            <w:tcW w:w="2410" w:type="dxa"/>
            <w:vMerge w:val="restart"/>
          </w:tcPr>
          <w:p w:rsidR="00B13000" w:rsidRPr="00E75ED8" w:rsidRDefault="00E67686" w:rsidP="00384EC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230478" w:rsidRPr="00E75ED8">
              <w:rPr>
                <w:b w:val="0"/>
                <w:sz w:val="22"/>
                <w:szCs w:val="22"/>
              </w:rPr>
              <w:t>-н</w:t>
            </w:r>
            <w:r w:rsidR="00B13000" w:rsidRPr="00E75ED8">
              <w:rPr>
                <w:b w:val="0"/>
                <w:sz w:val="22"/>
                <w:szCs w:val="22"/>
              </w:rPr>
              <w:t xml:space="preserve">арушение при управлении и распоряжении </w:t>
            </w:r>
            <w:r w:rsidR="00384ECF">
              <w:rPr>
                <w:b w:val="0"/>
                <w:sz w:val="22"/>
                <w:szCs w:val="22"/>
              </w:rPr>
              <w:t xml:space="preserve">муниципальной </w:t>
            </w:r>
            <w:r w:rsidR="00B13000" w:rsidRPr="00E75ED8">
              <w:rPr>
                <w:b w:val="0"/>
                <w:sz w:val="22"/>
                <w:szCs w:val="22"/>
              </w:rPr>
              <w:t>собственностью</w:t>
            </w: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 наличие (отсутствие)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13000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Негативно расценивается наличие фактов нарушений при управлении и распоряжении государственной (муниципальной) собственностью.</w:t>
            </w:r>
          </w:p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Ориентиром для ГРБС является отсутствие нарушений при управлении и распоряжении государственной (муниципальной) собственностью</w:t>
            </w: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-наличие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13000" w:rsidRPr="00E75ED8" w:rsidTr="00BB1B07">
        <w:tc>
          <w:tcPr>
            <w:tcW w:w="2410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3000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5.2</m:t>
                  </m:r>
                </m:sub>
              </m:sSub>
            </m:oMath>
            <w:r w:rsidR="00B13000" w:rsidRPr="00E75ED8">
              <w:rPr>
                <w:b w:val="0"/>
                <w:sz w:val="22"/>
                <w:szCs w:val="22"/>
              </w:rPr>
              <w:t>- отсутствие нарушений при управлении и распоряжении государственной (муниципальной) собственностью</w:t>
            </w:r>
          </w:p>
        </w:tc>
        <w:tc>
          <w:tcPr>
            <w:tcW w:w="1276" w:type="dxa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13000" w:rsidRPr="00E75ED8" w:rsidRDefault="00B13000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393FCA" w:rsidRPr="00E75ED8" w:rsidTr="00BB1B07">
        <w:tc>
          <w:tcPr>
            <w:tcW w:w="2410" w:type="dxa"/>
            <w:vMerge w:val="restart"/>
          </w:tcPr>
          <w:p w:rsidR="00393FCA" w:rsidRPr="00E75ED8" w:rsidRDefault="00E67686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</m:oMath>
            <w:r w:rsidR="00393FCA" w:rsidRPr="00E75ED8">
              <w:rPr>
                <w:b w:val="0"/>
                <w:sz w:val="22"/>
                <w:szCs w:val="22"/>
              </w:rPr>
              <w:t>-</w:t>
            </w:r>
            <w:r w:rsidR="00393FCA" w:rsidRPr="00E75ED8">
              <w:t xml:space="preserve"> </w:t>
            </w:r>
            <w:r w:rsidR="00230478" w:rsidRPr="00E75ED8">
              <w:rPr>
                <w:b w:val="0"/>
                <w:sz w:val="22"/>
                <w:szCs w:val="22"/>
              </w:rPr>
              <w:t>и</w:t>
            </w:r>
            <w:r w:rsidR="00393FCA" w:rsidRPr="00E75ED8">
              <w:rPr>
                <w:b w:val="0"/>
                <w:sz w:val="22"/>
                <w:szCs w:val="22"/>
              </w:rPr>
              <w:t xml:space="preserve">зменение дебиторской задолженности ГРБС и подведомственных ему муниципальных бюджетных </w:t>
            </w:r>
            <w:r w:rsidR="00393FCA" w:rsidRPr="00E75ED8">
              <w:rPr>
                <w:b w:val="0"/>
                <w:sz w:val="22"/>
                <w:szCs w:val="22"/>
              </w:rPr>
              <w:lastRenderedPageBreak/>
              <w:t>учреждений в отчетном периоде по сравнению с началом года</w:t>
            </w:r>
          </w:p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</m:oMath>
            <w:r w:rsidR="00393FCA" w:rsidRPr="00E75ED8">
              <w:t xml:space="preserve"> </w:t>
            </w:r>
            <w:r w:rsidR="00393FCA" w:rsidRPr="00E75ED8">
              <w:rPr>
                <w:b w:val="0"/>
                <w:sz w:val="22"/>
                <w:szCs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393FCA" w:rsidRPr="00E75ED8">
              <w:rPr>
                <w:b w:val="0"/>
                <w:sz w:val="22"/>
                <w:szCs w:val="22"/>
              </w:rPr>
              <w:t>, где</w:t>
            </w:r>
          </w:p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оп</m:t>
                  </m:r>
                </m:sub>
              </m:sSub>
            </m:oMath>
            <w:r w:rsidR="00393FCA" w:rsidRPr="00E75ED8">
              <w:rPr>
                <w:b w:val="0"/>
                <w:sz w:val="22"/>
                <w:szCs w:val="22"/>
              </w:rPr>
              <w:t>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нг</m:t>
                  </m:r>
                </m:sub>
              </m:sSub>
            </m:oMath>
            <w:r w:rsidR="00393FCA" w:rsidRPr="00E75ED8">
              <w:rPr>
                <w:b w:val="0"/>
                <w:sz w:val="22"/>
                <w:szCs w:val="22"/>
              </w:rPr>
              <w:t xml:space="preserve"> - объем дебиторской задолженности ГРБС и </w:t>
            </w:r>
            <w:r w:rsidR="00393FCA" w:rsidRPr="00E75ED8">
              <w:rPr>
                <w:b w:val="0"/>
                <w:sz w:val="22"/>
                <w:szCs w:val="22"/>
              </w:rPr>
              <w:lastRenderedPageBreak/>
              <w:t>подведомственных ему муниципальных учреждений на начало текущего года,</w:t>
            </w:r>
          </w:p>
          <w:p w:rsidR="00393FCA" w:rsidRPr="00E75ED8" w:rsidRDefault="00393FCA" w:rsidP="00393FCA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93FCA" w:rsidRPr="00E75ED8" w:rsidRDefault="001D22BD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дебиторской задолженности</w:t>
            </w:r>
          </w:p>
        </w:tc>
      </w:tr>
      <w:tr w:rsidR="00393FCA" w:rsidRPr="00E75ED8" w:rsidTr="00BB1B07">
        <w:tc>
          <w:tcPr>
            <w:tcW w:w="2410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93FCA" w:rsidRPr="00E75ED8" w:rsidRDefault="00393FCA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1276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FCA" w:rsidRPr="00E75ED8" w:rsidRDefault="00393FCA" w:rsidP="00393FC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393FCA" w:rsidRPr="00E75ED8" w:rsidTr="00BB1B07">
        <w:tc>
          <w:tcPr>
            <w:tcW w:w="2410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&lt;0</m:t>
              </m:r>
            </m:oMath>
            <w:r w:rsidR="00393FCA" w:rsidRPr="00E75ED8">
              <w:rPr>
                <w:b w:val="0"/>
                <w:sz w:val="22"/>
                <w:szCs w:val="22"/>
              </w:rPr>
              <w:t xml:space="preserve"> (снижение дебиторской задолженности)</w:t>
            </w:r>
          </w:p>
        </w:tc>
        <w:tc>
          <w:tcPr>
            <w:tcW w:w="1276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FCA" w:rsidRPr="00E75ED8" w:rsidRDefault="00393FCA" w:rsidP="00393FC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393FCA" w:rsidRPr="00E75ED8" w:rsidTr="00BB1B07">
        <w:tc>
          <w:tcPr>
            <w:tcW w:w="2410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="00393FCA" w:rsidRPr="00E75ED8">
              <w:rPr>
                <w:b w:val="0"/>
                <w:sz w:val="22"/>
                <w:szCs w:val="22"/>
              </w:rPr>
              <w:t xml:space="preserve"> (дебиторская задолженность не изменилась)</w:t>
            </w:r>
          </w:p>
        </w:tc>
        <w:tc>
          <w:tcPr>
            <w:tcW w:w="1276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FCA" w:rsidRPr="00E75ED8" w:rsidRDefault="00393FCA" w:rsidP="00393FC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393FCA" w:rsidRPr="00E75ED8" w:rsidTr="00BB1B07">
        <w:tc>
          <w:tcPr>
            <w:tcW w:w="2410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393FCA" w:rsidRPr="00E75ED8" w:rsidRDefault="00E67686" w:rsidP="00393FCA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&gt;0</m:t>
              </m:r>
            </m:oMath>
            <w:r w:rsidR="00393FCA" w:rsidRPr="00E75ED8">
              <w:rPr>
                <w:b w:val="0"/>
                <w:sz w:val="22"/>
                <w:szCs w:val="22"/>
              </w:rPr>
              <w:t xml:space="preserve"> (допущен рост дебиторской задолженности)</w:t>
            </w:r>
          </w:p>
        </w:tc>
        <w:tc>
          <w:tcPr>
            <w:tcW w:w="1276" w:type="dxa"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3FCA" w:rsidRPr="00E75ED8" w:rsidRDefault="00393FCA" w:rsidP="00393FCA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393FCA" w:rsidRPr="00E75ED8" w:rsidRDefault="00393FCA" w:rsidP="009F0FD0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 w:val="restart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</w:t>
            </w:r>
            <w:r w:rsidR="001D22BD" w:rsidRPr="00E75ED8">
              <w:t xml:space="preserve"> </w:t>
            </w:r>
            <w:r w:rsidR="001D22BD" w:rsidRPr="00E75ED8">
              <w:rPr>
                <w:b w:val="0"/>
                <w:sz w:val="22"/>
                <w:szCs w:val="2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</w:t>
            </w:r>
            <w:r w:rsidR="001D22BD" w:rsidRPr="00E75ED8">
              <w:t xml:space="preserve"> </w:t>
            </w:r>
            <w:r w:rsidR="001D22BD" w:rsidRPr="00E75ED8">
              <w:rPr>
                <w:b w:val="0"/>
                <w:sz w:val="22"/>
                <w:szCs w:val="22"/>
              </w:rPr>
              <w:t>наличие (отсутствие)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Позитивно расценивается отсутствие у ГРБС и подведомственных ему учреждений просроченной кредиторской задолженности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-(отсутствие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5.4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</w:t>
            </w:r>
            <w:r w:rsidR="001D22BD" w:rsidRPr="00E75ED8">
              <w:t xml:space="preserve"> </w:t>
            </w:r>
            <w:r w:rsidR="001D22BD" w:rsidRPr="00E75ED8">
              <w:rPr>
                <w:b w:val="0"/>
                <w:sz w:val="22"/>
                <w:szCs w:val="2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8647" w:type="dxa"/>
            <w:gridSpan w:val="3"/>
          </w:tcPr>
          <w:p w:rsidR="001D22BD" w:rsidRPr="00E75ED8" w:rsidRDefault="001D22BD" w:rsidP="001D22BD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Открытость бюджетных данных</w:t>
            </w: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rPr>
          <w:trHeight w:val="2477"/>
        </w:trPr>
        <w:tc>
          <w:tcPr>
            <w:tcW w:w="2410" w:type="dxa"/>
            <w:vMerge w:val="restart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-своевременность и полнота размещения подведомственными учреждениями сведений на сайте РФ для размещения информации о государственных (муниципальных) учреждениях (bus.gov.ru) в соответствии с порядком, утвержденным Министерством финансов РФ</w:t>
            </w: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-Своевременность и полнота размещения подведомственными учреждениями сведений на сайте РФ для размещения информации о государственных (муниципальных) учреждениях (bus.gov.ru) в соответствии с порядком, утвержденным Министерством финансов РФ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Своевременность и полнота размещения информации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E75ED8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-Информац</w:t>
            </w:r>
            <w:r w:rsidR="00E75ED8">
              <w:rPr>
                <w:b w:val="0"/>
                <w:sz w:val="22"/>
                <w:szCs w:val="22"/>
              </w:rPr>
              <w:t xml:space="preserve">ия </w:t>
            </w:r>
            <w:r w:rsidR="001D22BD" w:rsidRPr="00E75ED8">
              <w:rPr>
                <w:b w:val="0"/>
                <w:sz w:val="22"/>
                <w:szCs w:val="22"/>
              </w:rPr>
              <w:t>размещена в срок и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 Информация размещена в срок, но не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 Информация размещена с нарушением сроков и не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rPr>
          <w:trHeight w:val="3953"/>
        </w:trPr>
        <w:tc>
          <w:tcPr>
            <w:tcW w:w="2410" w:type="dxa"/>
            <w:vMerge w:val="restart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-доля казенных учреждений, опубликовавших на официальном сайте РФ для размещения информации о государственных (муниципа</w:t>
            </w:r>
            <w:r w:rsidR="00BB1B07">
              <w:rPr>
                <w:b w:val="0"/>
                <w:sz w:val="22"/>
                <w:szCs w:val="22"/>
              </w:rPr>
              <w:t xml:space="preserve">льных) учреждениях (bus.gov.ru) </w:t>
            </w:r>
            <w:r w:rsidR="001D22BD" w:rsidRPr="00E75ED8">
              <w:rPr>
                <w:b w:val="0"/>
                <w:sz w:val="22"/>
                <w:szCs w:val="22"/>
              </w:rPr>
              <w:t>бюджетную смету на очередной финансовый год и на плановый период, отчеты о результатах деятельности и об использовании закрепленного за ними имущества за отчетный год, баланс учреждения за отчетный год</w:t>
            </w: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-Доля казенных учреждений, опубликовавших на официальном сайте РФ для размещения информации о государственных (муниципальных) учреждениях (bus.gov.ru) бюджетную смету на очередной финансовый год и на плановый период, отчеты о результатах деятельности и об использовании закрепленного за ними имущества за отчетный год, баланс учреждения за отчетный год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В рамках оценки данного показателя позитивно рассматривается Своевременность и полнота размещения информации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 Информация размещена в срок и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 Информация размещена в срок, но не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 Информация размещена с нарушением сроков и не в полном объеме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8647" w:type="dxa"/>
            <w:gridSpan w:val="3"/>
          </w:tcPr>
          <w:p w:rsidR="001D22BD" w:rsidRPr="00E75ED8" w:rsidRDefault="001D22BD" w:rsidP="001D22BD">
            <w:pPr>
              <w:pStyle w:val="1"/>
              <w:numPr>
                <w:ilvl w:val="0"/>
                <w:numId w:val="5"/>
              </w:numPr>
              <w:spacing w:line="240" w:lineRule="atLeast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Качество размещения муниципальных закупок</w:t>
            </w: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rPr>
          <w:trHeight w:val="2491"/>
        </w:trPr>
        <w:tc>
          <w:tcPr>
            <w:tcW w:w="2410" w:type="dxa"/>
            <w:vMerge w:val="restart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-выполнение плана при осуществлении закупок</w:t>
            </w: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1D22BD" w:rsidRPr="00E75ED8">
              <w:rPr>
                <w:b w:val="0"/>
                <w:sz w:val="22"/>
                <w:szCs w:val="22"/>
              </w:rPr>
              <w:t>, где: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-количество за</w:t>
            </w:r>
            <w:r w:rsidR="00BB1B07">
              <w:rPr>
                <w:b w:val="0"/>
                <w:sz w:val="22"/>
                <w:szCs w:val="22"/>
              </w:rPr>
              <w:t>купок, размещенных вне плана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-количество процедур, размещенных с наруш</w:t>
            </w:r>
            <w:r w:rsidR="00BB1B07">
              <w:rPr>
                <w:b w:val="0"/>
                <w:sz w:val="22"/>
                <w:szCs w:val="22"/>
              </w:rPr>
              <w:t>ением запланированного срока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-количество запланированны</w:t>
            </w:r>
            <w:r w:rsidR="00BB1B07">
              <w:rPr>
                <w:b w:val="0"/>
                <w:sz w:val="22"/>
                <w:szCs w:val="22"/>
              </w:rPr>
              <w:t>х, но не размещенных закупок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-общее количество закупок для нужд ГРБС и подведомственных учреждений (при наличии) в соответствии с </w:t>
            </w:r>
            <w:r w:rsidR="00BB1B07">
              <w:rPr>
                <w:b w:val="0"/>
                <w:sz w:val="22"/>
                <w:szCs w:val="22"/>
              </w:rPr>
              <w:t>утвержденным планом-графиком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Данные предоставляются ГРБС и Ревизионной комиссией Бобровского муниципального района 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Наличие установленных случаев невыполнения плана при размещении закупок свидетельствует о нарушении законодательства о контрактной системе.</w:t>
            </w:r>
          </w:p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&gt;1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 w:val="restart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- доля контрактов, сведения о которых </w:t>
            </w:r>
            <w:r w:rsidR="001D22BD" w:rsidRPr="00E75ED8">
              <w:rPr>
                <w:b w:val="0"/>
                <w:sz w:val="22"/>
                <w:szCs w:val="22"/>
              </w:rPr>
              <w:lastRenderedPageBreak/>
              <w:t>были несвоевременно поданы на единый общероссийский сайт в сети Интернет</w:t>
            </w: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1D22BD" w:rsidRPr="00E75ED8">
              <w:rPr>
                <w:b w:val="0"/>
                <w:sz w:val="22"/>
                <w:szCs w:val="22"/>
              </w:rPr>
              <w:t>, где: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-количество контрактов, сведения о </w:t>
            </w:r>
            <w:r w:rsidR="001D22BD" w:rsidRPr="00E75ED8">
              <w:rPr>
                <w:b w:val="0"/>
                <w:sz w:val="22"/>
                <w:szCs w:val="22"/>
              </w:rPr>
              <w:lastRenderedPageBreak/>
              <w:t>заключении которых были несвоевременно нап</w:t>
            </w:r>
            <w:r w:rsidR="00BB1B07">
              <w:rPr>
                <w:b w:val="0"/>
                <w:sz w:val="22"/>
                <w:szCs w:val="22"/>
              </w:rPr>
              <w:t>равлены в реестр контрактов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-количество контрактов (договоров), сведения об изменении которых были несвоевременно направлены в реестр </w:t>
            </w:r>
            <w:r w:rsidR="00BB1B07">
              <w:rPr>
                <w:b w:val="0"/>
                <w:sz w:val="22"/>
                <w:szCs w:val="22"/>
              </w:rPr>
              <w:t>контрактов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-количество контрактов, сведения об исполнении которых были несвоевременно нап</w:t>
            </w:r>
            <w:r w:rsidR="00BB1B07">
              <w:rPr>
                <w:b w:val="0"/>
                <w:sz w:val="22"/>
                <w:szCs w:val="22"/>
              </w:rPr>
              <w:t>равлены в реестр контрактов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 xml:space="preserve">-общее количество контрактов, сведения о расторжении которых были несвоевременно </w:t>
            </w:r>
            <w:r w:rsidR="00BB1B07">
              <w:rPr>
                <w:b w:val="0"/>
                <w:sz w:val="22"/>
                <w:szCs w:val="22"/>
              </w:rPr>
              <w:t>направлены в реестр контрактов</w:t>
            </w:r>
            <w:r w:rsidR="001D22BD" w:rsidRPr="00E75ED8">
              <w:rPr>
                <w:b w:val="0"/>
                <w:sz w:val="22"/>
                <w:szCs w:val="22"/>
              </w:rPr>
              <w:t>;</w:t>
            </w:r>
          </w:p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1D22BD" w:rsidRPr="00E75ED8">
              <w:rPr>
                <w:b w:val="0"/>
                <w:sz w:val="22"/>
                <w:szCs w:val="22"/>
              </w:rPr>
              <w:t>-общее количество контрактов, заключе</w:t>
            </w:r>
            <w:r w:rsidR="00BB1B07">
              <w:rPr>
                <w:b w:val="0"/>
                <w:sz w:val="22"/>
                <w:szCs w:val="22"/>
              </w:rPr>
              <w:t>нных ГРБС и его учреждениями</w:t>
            </w:r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 xml:space="preserve">Данные предоставляются </w:t>
            </w:r>
            <w:r w:rsidRPr="00E75ED8">
              <w:rPr>
                <w:b w:val="0"/>
                <w:sz w:val="22"/>
                <w:szCs w:val="22"/>
              </w:rPr>
              <w:lastRenderedPageBreak/>
              <w:t>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lastRenderedPageBreak/>
              <w:t xml:space="preserve">Наличие установленных </w:t>
            </w:r>
            <w:r w:rsidRPr="00E75ED8">
              <w:rPr>
                <w:b w:val="0"/>
                <w:sz w:val="22"/>
                <w:szCs w:val="22"/>
              </w:rPr>
              <w:lastRenderedPageBreak/>
              <w:t>случаев несвоевременного направления сведений в реестр контрактов.</w:t>
            </w:r>
          </w:p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2410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D22BD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1276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B1B07" w:rsidRPr="00E75ED8" w:rsidTr="00BB1B07">
        <w:trPr>
          <w:trHeight w:val="2792"/>
        </w:trPr>
        <w:tc>
          <w:tcPr>
            <w:tcW w:w="2410" w:type="dxa"/>
            <w:vMerge w:val="restart"/>
          </w:tcPr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7.3</m:t>
                  </m:r>
                </m:sub>
              </m:sSub>
            </m:oMath>
            <w:r w:rsidR="00BB1B07" w:rsidRPr="00E75ED8">
              <w:rPr>
                <w:b w:val="0"/>
                <w:sz w:val="22"/>
                <w:szCs w:val="22"/>
              </w:rPr>
              <w:t>-доля контрактов, в отношении которых контрольным органом в сфере закупок установлены признаки нарушения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4961" w:type="dxa"/>
          </w:tcPr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7.3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нар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BB1B07" w:rsidRPr="00E75ED8">
              <w:rPr>
                <w:b w:val="0"/>
                <w:sz w:val="22"/>
                <w:szCs w:val="22"/>
              </w:rPr>
              <w:t>, где:</w:t>
            </w:r>
          </w:p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нар</m:t>
                  </m:r>
                </m:sub>
              </m:sSub>
            </m:oMath>
            <w:r w:rsidR="00BB1B07" w:rsidRPr="00E75ED8">
              <w:rPr>
                <w:b w:val="0"/>
                <w:sz w:val="22"/>
                <w:szCs w:val="22"/>
              </w:rPr>
              <w:t>-количество контрактов, в отношении которых контрольным органом в сфере закупок установлены признаки нарушения законодательства Российской Федерации и иных нормативных правовых актов о контрактной системе в сфере закупок шт.;</w:t>
            </w:r>
          </w:p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общ</m:t>
                  </m:r>
                </m:sub>
              </m:sSub>
            </m:oMath>
            <w:r w:rsidR="00BB1B07" w:rsidRPr="00E75ED8">
              <w:rPr>
                <w:b w:val="0"/>
                <w:sz w:val="22"/>
                <w:szCs w:val="22"/>
              </w:rPr>
              <w:t>-общее количество контрактов, заключенных ГРБС и его учреждениями, шт.</w:t>
            </w:r>
          </w:p>
        </w:tc>
        <w:tc>
          <w:tcPr>
            <w:tcW w:w="1276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Данные предоставляются ГРБС и Ревизионной комиссией Бобровского муниципального района</w:t>
            </w:r>
          </w:p>
        </w:tc>
        <w:tc>
          <w:tcPr>
            <w:tcW w:w="2347" w:type="dxa"/>
            <w:vMerge w:val="restart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Наличие контрактов, в отношении которых контрольным органом в сфере закупок установлены признаки нарушения законодательства РФ и иных нормативных правовых актов о контрактной системе в сфере закупок.</w:t>
            </w:r>
          </w:p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Целевым ориентиром является достижение показателя, равного 0</w:t>
            </w:r>
          </w:p>
        </w:tc>
      </w:tr>
      <w:tr w:rsidR="00BB1B07" w:rsidRPr="00E75ED8" w:rsidTr="00BB1B07">
        <w:tc>
          <w:tcPr>
            <w:tcW w:w="2410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1276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B1B07" w:rsidRPr="00E75ED8" w:rsidTr="00BB1B07">
        <w:tc>
          <w:tcPr>
            <w:tcW w:w="2410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  <w:tc>
          <w:tcPr>
            <w:tcW w:w="1276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B1B07" w:rsidRPr="00E75ED8" w:rsidTr="00BB1B07">
        <w:trPr>
          <w:trHeight w:val="161"/>
        </w:trPr>
        <w:tc>
          <w:tcPr>
            <w:tcW w:w="2410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1B07" w:rsidRPr="00E75ED8" w:rsidRDefault="00E67686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1276" w:type="dxa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E75ED8">
              <w:rPr>
                <w:b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BB1B07" w:rsidRPr="00E75ED8" w:rsidRDefault="00BB1B07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D22BD" w:rsidRPr="00E75ED8" w:rsidTr="00BB1B07">
        <w:tc>
          <w:tcPr>
            <w:tcW w:w="8647" w:type="dxa"/>
            <w:gridSpan w:val="3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701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 w:rsidRPr="00E75ED8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47" w:type="dxa"/>
          </w:tcPr>
          <w:p w:rsidR="001D22BD" w:rsidRPr="00E75ED8" w:rsidRDefault="001D22BD" w:rsidP="001D22BD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F92BCC" w:rsidRPr="00F92BCC" w:rsidRDefault="00F92BCC" w:rsidP="00F92BCC"/>
    <w:p w:rsidR="00F92BCC" w:rsidRPr="00F92BCC" w:rsidRDefault="00F92BCC" w:rsidP="00F92BCC"/>
    <w:p w:rsidR="00F92BCC" w:rsidRPr="00F92BCC" w:rsidRDefault="00F92BCC" w:rsidP="00F92BCC"/>
    <w:p w:rsidR="00F92BCC" w:rsidRDefault="00F92BCC" w:rsidP="00F92BCC"/>
    <w:p w:rsidR="00BB1B07" w:rsidRPr="00F92BCC" w:rsidRDefault="00BB1B07" w:rsidP="00F92BCC"/>
    <w:p w:rsidR="00F92BCC" w:rsidRDefault="00F92BCC" w:rsidP="00F92BCC"/>
    <w:p w:rsidR="00814E5B" w:rsidRDefault="00814E5B" w:rsidP="00F92BCC"/>
    <w:p w:rsidR="00780252" w:rsidRDefault="00780252" w:rsidP="002E6CF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>Приложение 2</w:t>
      </w:r>
    </w:p>
    <w:p w:rsidR="00780252" w:rsidRDefault="00780252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Поряд</w:t>
      </w:r>
      <w:r w:rsidRPr="0009774C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у </w:t>
      </w:r>
      <w:r w:rsidRPr="0009774C">
        <w:rPr>
          <w:b w:val="0"/>
          <w:sz w:val="22"/>
          <w:szCs w:val="22"/>
        </w:rPr>
        <w:t xml:space="preserve">проведения мониторинга </w:t>
      </w:r>
    </w:p>
    <w:p w:rsidR="00780252" w:rsidRDefault="00780252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sz w:val="22"/>
          <w:szCs w:val="22"/>
        </w:rPr>
        <w:t>качества финансового менеджмента</w:t>
      </w:r>
    </w:p>
    <w:p w:rsidR="00780252" w:rsidRPr="00F92BCC" w:rsidRDefault="00780252" w:rsidP="00780252"/>
    <w:p w:rsidR="00F92BCC" w:rsidRPr="00780252" w:rsidRDefault="00780252" w:rsidP="00780252">
      <w:pPr>
        <w:jc w:val="center"/>
        <w:rPr>
          <w:b/>
        </w:rPr>
      </w:pPr>
      <w:r w:rsidRPr="00780252">
        <w:rPr>
          <w:b/>
        </w:rPr>
        <w:t>Результаты анализа качества финансового менеджмента по уровню оценок, полученных ГРБС по каждому показателю</w:t>
      </w:r>
    </w:p>
    <w:p w:rsidR="00F92BCC" w:rsidRPr="00F92BCC" w:rsidRDefault="00F92BCC" w:rsidP="00F92BCC"/>
    <w:p w:rsidR="00F92BCC" w:rsidRPr="00F92BCC" w:rsidRDefault="00F92BCC" w:rsidP="00F92BCC"/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238"/>
        <w:gridCol w:w="5566"/>
        <w:gridCol w:w="1418"/>
        <w:gridCol w:w="2410"/>
        <w:gridCol w:w="2126"/>
        <w:gridCol w:w="1922"/>
      </w:tblGrid>
      <w:tr w:rsidR="00780252" w:rsidTr="00003E0E">
        <w:tc>
          <w:tcPr>
            <w:tcW w:w="1238" w:type="dxa"/>
            <w:vAlign w:val="center"/>
          </w:tcPr>
          <w:p w:rsidR="00780252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показателя</w:t>
            </w:r>
          </w:p>
        </w:tc>
        <w:tc>
          <w:tcPr>
            <w:tcW w:w="5566" w:type="dxa"/>
            <w:vAlign w:val="center"/>
          </w:tcPr>
          <w:p w:rsidR="00780252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80252" w:rsidRPr="0009774C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Средняя оценка по показателю</w:t>
            </w:r>
          </w:p>
        </w:tc>
        <w:tc>
          <w:tcPr>
            <w:tcW w:w="2410" w:type="dxa"/>
            <w:vAlign w:val="center"/>
          </w:tcPr>
          <w:p w:rsidR="00780252" w:rsidRPr="0009774C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получившие неудовлетворительную оценку по показателю</w:t>
            </w:r>
          </w:p>
        </w:tc>
        <w:tc>
          <w:tcPr>
            <w:tcW w:w="2126" w:type="dxa"/>
            <w:vAlign w:val="center"/>
          </w:tcPr>
          <w:p w:rsidR="00780252" w:rsidRPr="0009774C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получившие лучшую оценку по показателю</w:t>
            </w:r>
          </w:p>
        </w:tc>
        <w:tc>
          <w:tcPr>
            <w:tcW w:w="1922" w:type="dxa"/>
            <w:vAlign w:val="center"/>
          </w:tcPr>
          <w:p w:rsidR="00780252" w:rsidRDefault="00780252" w:rsidP="00902C51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ГРБС, к которым показатель не применим</w:t>
            </w:r>
          </w:p>
        </w:tc>
      </w:tr>
      <w:tr w:rsidR="00780252" w:rsidTr="00003E0E">
        <w:tc>
          <w:tcPr>
            <w:tcW w:w="123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6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780252" w:rsidTr="00780252">
        <w:tc>
          <w:tcPr>
            <w:tcW w:w="14680" w:type="dxa"/>
            <w:gridSpan w:val="6"/>
            <w:vAlign w:val="center"/>
          </w:tcPr>
          <w:p w:rsidR="00780252" w:rsidRDefault="00780252" w:rsidP="00780252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планирования и управления расходами бюджета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Pr="004932E1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Доля суммы изменений в сводную бюджетную роспись</w:t>
            </w:r>
          </w:p>
        </w:tc>
        <w:tc>
          <w:tcPr>
            <w:tcW w:w="1418" w:type="dxa"/>
          </w:tcPr>
          <w:p w:rsidR="00780252" w:rsidRPr="004932E1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rPr>
          <w:trHeight w:val="1394"/>
        </w:trPr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Pr="00B11603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B11603">
              <w:rPr>
                <w:b w:val="0"/>
                <w:sz w:val="22"/>
                <w:szCs w:val="22"/>
              </w:rPr>
              <w:t>воевременность и качество представления Г</w:t>
            </w:r>
            <w:r>
              <w:rPr>
                <w:b w:val="0"/>
                <w:sz w:val="22"/>
                <w:szCs w:val="22"/>
              </w:rPr>
              <w:t>РБС</w:t>
            </w:r>
            <w:r w:rsidRPr="00B11603">
              <w:rPr>
                <w:b w:val="0"/>
                <w:sz w:val="22"/>
                <w:szCs w:val="22"/>
              </w:rPr>
              <w:t xml:space="preserve"> в полном объеме документов </w:t>
            </w:r>
            <w:r>
              <w:rPr>
                <w:b w:val="0"/>
                <w:sz w:val="22"/>
                <w:szCs w:val="22"/>
              </w:rPr>
              <w:t>в соответствии с постановлением администрации Бобровского муниципального района от 30.08.2016 № 380 «</w:t>
            </w:r>
            <w:r w:rsidRPr="00B11603">
              <w:rPr>
                <w:b w:val="0"/>
                <w:sz w:val="22"/>
                <w:szCs w:val="22"/>
              </w:rPr>
              <w:t>Об утверждении порядк</w:t>
            </w:r>
            <w:r>
              <w:rPr>
                <w:b w:val="0"/>
                <w:sz w:val="22"/>
                <w:szCs w:val="22"/>
              </w:rPr>
              <w:t xml:space="preserve">а составления </w:t>
            </w:r>
            <w:r w:rsidR="00022D34">
              <w:rPr>
                <w:b w:val="0"/>
                <w:sz w:val="22"/>
                <w:szCs w:val="22"/>
              </w:rPr>
              <w:t xml:space="preserve">проекта бюджета Бобровского </w:t>
            </w:r>
            <w:r>
              <w:rPr>
                <w:b w:val="0"/>
                <w:sz w:val="22"/>
                <w:szCs w:val="22"/>
              </w:rPr>
              <w:t xml:space="preserve">муниципального района </w:t>
            </w:r>
            <w:r w:rsidRPr="00B11603">
              <w:rPr>
                <w:b w:val="0"/>
                <w:sz w:val="22"/>
                <w:szCs w:val="22"/>
              </w:rPr>
              <w:t xml:space="preserve">Воронежской </w:t>
            </w:r>
          </w:p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B11603">
              <w:rPr>
                <w:b w:val="0"/>
                <w:sz w:val="22"/>
                <w:szCs w:val="22"/>
              </w:rPr>
              <w:t>облас</w:t>
            </w:r>
            <w:r w:rsidR="00022D34">
              <w:rPr>
                <w:b w:val="0"/>
                <w:sz w:val="22"/>
                <w:szCs w:val="22"/>
              </w:rPr>
              <w:t xml:space="preserve">ти на очередной финансовый год </w:t>
            </w:r>
            <w:r>
              <w:rPr>
                <w:b w:val="0"/>
                <w:sz w:val="22"/>
                <w:szCs w:val="22"/>
              </w:rPr>
              <w:t xml:space="preserve">и плановый </w:t>
            </w:r>
            <w:r w:rsidRPr="00B11603">
              <w:rPr>
                <w:b w:val="0"/>
                <w:sz w:val="22"/>
                <w:szCs w:val="22"/>
              </w:rPr>
              <w:t>период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Доля неиспользованных на конец года бюджетных ассигнований</w:t>
            </w:r>
          </w:p>
        </w:tc>
        <w:tc>
          <w:tcPr>
            <w:tcW w:w="1418" w:type="dxa"/>
          </w:tcPr>
          <w:p w:rsidR="00780252" w:rsidRPr="005B224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1,4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022D34">
              <w:rPr>
                <w:b w:val="0"/>
                <w:sz w:val="22"/>
                <w:szCs w:val="22"/>
              </w:rPr>
              <w:t xml:space="preserve">авномерность осуществления </w:t>
            </w:r>
            <w:r w:rsidRPr="006058BB">
              <w:rPr>
                <w:b w:val="0"/>
                <w:sz w:val="22"/>
                <w:szCs w:val="22"/>
              </w:rPr>
              <w:t>расходов</w:t>
            </w:r>
          </w:p>
        </w:tc>
        <w:tc>
          <w:tcPr>
            <w:tcW w:w="1418" w:type="dxa"/>
          </w:tcPr>
          <w:p w:rsidR="00780252" w:rsidRPr="006058BB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Pr="006058BB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Pr="006058BB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22D34">
        <w:trPr>
          <w:trHeight w:val="684"/>
        </w:trPr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1,5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18" w:type="dxa"/>
          </w:tcPr>
          <w:p w:rsidR="00780252" w:rsidRPr="00EB263D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E75ED8">
        <w:trPr>
          <w:trHeight w:val="866"/>
        </w:trPr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1,6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Pr="00E16D46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E16D46">
              <w:rPr>
                <w:b w:val="0"/>
                <w:sz w:val="22"/>
                <w:szCs w:val="22"/>
              </w:rPr>
              <w:t>аличие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="00022D34">
              <w:rPr>
                <w:b w:val="0"/>
                <w:sz w:val="22"/>
                <w:szCs w:val="22"/>
              </w:rPr>
              <w:t xml:space="preserve">нарушений </w:t>
            </w:r>
            <w:r w:rsidRPr="00E16D46">
              <w:rPr>
                <w:b w:val="0"/>
                <w:sz w:val="22"/>
                <w:szCs w:val="22"/>
              </w:rPr>
              <w:t>Бюджетного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Pr="00E16D46">
              <w:rPr>
                <w:b w:val="0"/>
                <w:sz w:val="22"/>
                <w:szCs w:val="22"/>
              </w:rPr>
              <w:t>законодательства,</w:t>
            </w:r>
          </w:p>
          <w:p w:rsidR="00780252" w:rsidRPr="00022D34" w:rsidRDefault="00780252" w:rsidP="00022D34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E16D46">
              <w:rPr>
                <w:b w:val="0"/>
                <w:sz w:val="22"/>
                <w:szCs w:val="22"/>
              </w:rPr>
              <w:t>выявленных в ходе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="00022D34">
              <w:rPr>
                <w:b w:val="0"/>
                <w:sz w:val="22"/>
                <w:szCs w:val="22"/>
              </w:rPr>
              <w:t xml:space="preserve">проведения внешних </w:t>
            </w:r>
            <w:r w:rsidRPr="00E16D46">
              <w:rPr>
                <w:b w:val="0"/>
                <w:sz w:val="22"/>
                <w:szCs w:val="22"/>
              </w:rPr>
              <w:t>внутренних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="00022D34">
              <w:rPr>
                <w:b w:val="0"/>
                <w:sz w:val="22"/>
                <w:szCs w:val="22"/>
              </w:rPr>
              <w:t xml:space="preserve">контрольных </w:t>
            </w:r>
            <w:r w:rsidRPr="00E16D46">
              <w:rPr>
                <w:b w:val="0"/>
                <w:sz w:val="22"/>
                <w:szCs w:val="22"/>
              </w:rPr>
              <w:t>мероприятий в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Pr="00E16D46">
              <w:rPr>
                <w:b w:val="0"/>
                <w:sz w:val="22"/>
                <w:szCs w:val="22"/>
              </w:rPr>
              <w:t>отчетном финансовом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="00022D34">
              <w:rPr>
                <w:b w:val="0"/>
                <w:sz w:val="22"/>
                <w:szCs w:val="22"/>
              </w:rPr>
              <w:t>году</w:t>
            </w:r>
          </w:p>
        </w:tc>
        <w:tc>
          <w:tcPr>
            <w:tcW w:w="1418" w:type="dxa"/>
          </w:tcPr>
          <w:p w:rsidR="00780252" w:rsidRPr="00E16D46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780252">
        <w:tc>
          <w:tcPr>
            <w:tcW w:w="14680" w:type="dxa"/>
            <w:gridSpan w:val="6"/>
            <w:vAlign w:val="center"/>
          </w:tcPr>
          <w:p w:rsidR="00780252" w:rsidRDefault="00780252" w:rsidP="00780252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управления доходами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Отношение показателей уточненного плана по доходам к показателям первоначального плана</w:t>
            </w:r>
          </w:p>
        </w:tc>
        <w:tc>
          <w:tcPr>
            <w:tcW w:w="1418" w:type="dxa"/>
          </w:tcPr>
          <w:p w:rsidR="00780252" w:rsidRPr="00D5196D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Pr="00380314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8C2DA4" w:rsidP="00D65E58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="00780252" w:rsidRPr="005642F0">
              <w:rPr>
                <w:b w:val="0"/>
                <w:sz w:val="22"/>
                <w:szCs w:val="22"/>
              </w:rPr>
              <w:t xml:space="preserve">емп роста объема доходов (без учета безвозмездных поступлений от других бюджетов бюджетной системы РФ) к предыдущему </w:t>
            </w:r>
            <w:r w:rsidR="00D65E58">
              <w:rPr>
                <w:b w:val="0"/>
                <w:sz w:val="22"/>
                <w:szCs w:val="22"/>
              </w:rPr>
              <w:t>/ темп роста объема доходов от оказания платных услуг работ) к предыдущему году</w:t>
            </w:r>
          </w:p>
          <w:p w:rsidR="001150AB" w:rsidRPr="005642F0" w:rsidRDefault="001150AB" w:rsidP="00D65E58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0252" w:rsidRPr="005642F0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80252" w:rsidRPr="008C2DA4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8C2DA4" w:rsidTr="008C2DA4">
        <w:tc>
          <w:tcPr>
            <w:tcW w:w="14680" w:type="dxa"/>
            <w:gridSpan w:val="6"/>
            <w:vAlign w:val="center"/>
          </w:tcPr>
          <w:p w:rsidR="008C2DA4" w:rsidRDefault="008C2DA4" w:rsidP="008C2DA4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Качество ведения учета и составления бюджетной отчетности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8C2DA4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780252">
              <w:rPr>
                <w:b w:val="0"/>
                <w:sz w:val="22"/>
                <w:szCs w:val="22"/>
              </w:rPr>
              <w:t>облюдение ГР</w:t>
            </w:r>
            <w:r w:rsidR="00022D34">
              <w:rPr>
                <w:b w:val="0"/>
                <w:sz w:val="22"/>
                <w:szCs w:val="22"/>
              </w:rPr>
              <w:t xml:space="preserve">БС требований по составу </w:t>
            </w:r>
            <w:r w:rsidR="00780252" w:rsidRPr="00BC4376">
              <w:rPr>
                <w:b w:val="0"/>
                <w:sz w:val="22"/>
                <w:szCs w:val="22"/>
              </w:rPr>
              <w:t>представления бюджетной отчетности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8C2DA4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="00780252">
              <w:rPr>
                <w:b w:val="0"/>
                <w:sz w:val="22"/>
                <w:szCs w:val="22"/>
              </w:rPr>
              <w:t>ыполнение ГР</w:t>
            </w:r>
            <w:r w:rsidR="00780252" w:rsidRPr="00BC4376">
              <w:rPr>
                <w:b w:val="0"/>
                <w:sz w:val="22"/>
                <w:szCs w:val="22"/>
              </w:rPr>
              <w:t>БС контрольных соотношений между показателями форм бюджетной отчетности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8C2DA4" w:rsidTr="008C2DA4">
        <w:tc>
          <w:tcPr>
            <w:tcW w:w="14680" w:type="dxa"/>
            <w:gridSpan w:val="6"/>
            <w:vAlign w:val="center"/>
          </w:tcPr>
          <w:p w:rsidR="008C2DA4" w:rsidRDefault="008C2DA4" w:rsidP="008C2DA4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организации и осуществления внутреннего финансового аудита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8C2DA4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780252" w:rsidRPr="00BC4376">
              <w:rPr>
                <w:b w:val="0"/>
                <w:sz w:val="22"/>
                <w:szCs w:val="22"/>
              </w:rPr>
              <w:t xml:space="preserve">аличие решения руководителя </w:t>
            </w:r>
            <w:r w:rsidR="00780252">
              <w:rPr>
                <w:b w:val="0"/>
                <w:sz w:val="22"/>
                <w:szCs w:val="22"/>
              </w:rPr>
              <w:t>ГРБС</w:t>
            </w:r>
            <w:r w:rsidR="00780252" w:rsidRPr="00BC4376">
              <w:rPr>
                <w:b w:val="0"/>
                <w:sz w:val="22"/>
                <w:szCs w:val="22"/>
              </w:rPr>
              <w:t xml:space="preserve"> об организации внутреннего финансового аудита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8C2DA4" w:rsidTr="008C2DA4">
        <w:tc>
          <w:tcPr>
            <w:tcW w:w="14680" w:type="dxa"/>
            <w:gridSpan w:val="6"/>
            <w:vAlign w:val="center"/>
          </w:tcPr>
          <w:p w:rsidR="008C2DA4" w:rsidRDefault="008C2DA4" w:rsidP="008C2DA4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Оценка качества управления активами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384EC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Недостачи и хищения муниципал</w:t>
            </w:r>
            <w:r w:rsidR="00384ECF">
              <w:rPr>
                <w:b w:val="0"/>
                <w:sz w:val="22"/>
                <w:szCs w:val="22"/>
              </w:rPr>
              <w:t>ьной</w:t>
            </w:r>
            <w:r>
              <w:rPr>
                <w:b w:val="0"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384ECF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Нарушение при управлении и распоряжении </w:t>
            </w:r>
            <w:r w:rsidR="00384ECF">
              <w:rPr>
                <w:b w:val="0"/>
                <w:sz w:val="22"/>
                <w:szCs w:val="22"/>
              </w:rPr>
              <w:t>муниципальной</w:t>
            </w:r>
            <w:r>
              <w:rPr>
                <w:b w:val="0"/>
                <w:sz w:val="22"/>
                <w:szCs w:val="22"/>
              </w:rPr>
              <w:t xml:space="preserve"> собственностью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Pr="00D65E58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P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418" w:type="dxa"/>
          </w:tcPr>
          <w:p w:rsidR="00780252" w:rsidRPr="00D65E58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Pr="00D65E58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Pr="00D65E58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Pr="00D65E58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65E58" w:rsidTr="00003E0E">
        <w:tc>
          <w:tcPr>
            <w:tcW w:w="1238" w:type="dxa"/>
          </w:tcPr>
          <w:p w:rsidR="00D65E58" w:rsidRPr="00D65E58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5.4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1418" w:type="dxa"/>
          </w:tcPr>
          <w:p w:rsidR="00D65E58" w:rsidRP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65E58" w:rsidRP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65E58" w:rsidRP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D65E58" w:rsidRPr="00D65E58" w:rsidRDefault="00D65E58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003E0E" w:rsidTr="00003E0E">
        <w:tc>
          <w:tcPr>
            <w:tcW w:w="14680" w:type="dxa"/>
            <w:gridSpan w:val="6"/>
            <w:vAlign w:val="center"/>
          </w:tcPr>
          <w:p w:rsidR="00003E0E" w:rsidRPr="00D65E58" w:rsidRDefault="00003E0E" w:rsidP="00003E0E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 w:rsidRPr="00D65E58">
              <w:rPr>
                <w:b w:val="0"/>
                <w:sz w:val="22"/>
                <w:szCs w:val="22"/>
              </w:rPr>
              <w:t>Открытость бюджетных данных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814E5B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A473A3">
              <w:rPr>
                <w:b w:val="0"/>
                <w:sz w:val="22"/>
                <w:szCs w:val="22"/>
              </w:rPr>
              <w:t xml:space="preserve">Своевременность и полнота размещения подведомственными учреждениями сведений на сайте </w:t>
            </w:r>
            <w:r>
              <w:rPr>
                <w:b w:val="0"/>
                <w:sz w:val="22"/>
                <w:szCs w:val="22"/>
              </w:rPr>
              <w:t>РФ</w:t>
            </w:r>
            <w:r w:rsidRPr="00A473A3">
              <w:rPr>
                <w:b w:val="0"/>
                <w:sz w:val="22"/>
                <w:szCs w:val="22"/>
              </w:rPr>
              <w:t xml:space="preserve"> для размещения информации о государственных (муниципальных) учреждениях </w:t>
            </w:r>
            <w:r w:rsidR="00814E5B">
              <w:rPr>
                <w:b w:val="0"/>
                <w:sz w:val="22"/>
                <w:szCs w:val="22"/>
              </w:rPr>
              <w:t>(</w:t>
            </w:r>
            <w:r w:rsidRPr="00A473A3">
              <w:rPr>
                <w:b w:val="0"/>
                <w:sz w:val="22"/>
                <w:szCs w:val="22"/>
              </w:rPr>
              <w:t>bu</w:t>
            </w:r>
            <w:r w:rsidR="00814E5B">
              <w:rPr>
                <w:b w:val="0"/>
                <w:sz w:val="22"/>
                <w:szCs w:val="22"/>
              </w:rPr>
              <w:t>s.gov.ru)</w:t>
            </w:r>
            <w:r w:rsidRPr="00A473A3">
              <w:rPr>
                <w:b w:val="0"/>
                <w:sz w:val="22"/>
                <w:szCs w:val="22"/>
              </w:rPr>
              <w:t xml:space="preserve"> в соответствии с порядком, утвержденным Министерством финансов </w:t>
            </w:r>
            <w:r>
              <w:rPr>
                <w:b w:val="0"/>
                <w:sz w:val="22"/>
                <w:szCs w:val="22"/>
              </w:rPr>
              <w:t>РФ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A473A3">
              <w:rPr>
                <w:b w:val="0"/>
                <w:sz w:val="22"/>
                <w:szCs w:val="22"/>
              </w:rPr>
              <w:t>Доля казенных учреждений, опубликовавших на официальном сайте РФ для размещения информации о государственных (муниципальных) учреждениях (bus.gov.ru) бюджетную смету</w:t>
            </w:r>
            <w:r w:rsidR="00E75ED8">
              <w:rPr>
                <w:b w:val="0"/>
                <w:sz w:val="22"/>
                <w:szCs w:val="22"/>
              </w:rPr>
              <w:t xml:space="preserve"> </w:t>
            </w:r>
            <w:r w:rsidRPr="00A473A3">
              <w:rPr>
                <w:b w:val="0"/>
                <w:sz w:val="22"/>
                <w:szCs w:val="22"/>
              </w:rPr>
              <w:t>на очередной финансовый год и на плановый период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A473A3">
              <w:rPr>
                <w:b w:val="0"/>
                <w:sz w:val="22"/>
                <w:szCs w:val="22"/>
              </w:rPr>
              <w:t>отчеты о результатах деятельности и об использовании закрепленного за ними имущества за отчетный год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A473A3">
              <w:rPr>
                <w:b w:val="0"/>
                <w:sz w:val="22"/>
                <w:szCs w:val="22"/>
              </w:rPr>
              <w:t>баланс учреждения за отчетный год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003E0E" w:rsidTr="00003E0E">
        <w:tc>
          <w:tcPr>
            <w:tcW w:w="14680" w:type="dxa"/>
            <w:gridSpan w:val="6"/>
            <w:vAlign w:val="center"/>
          </w:tcPr>
          <w:p w:rsidR="00003E0E" w:rsidRDefault="00003E0E" w:rsidP="00003E0E">
            <w:pPr>
              <w:pStyle w:val="1"/>
              <w:numPr>
                <w:ilvl w:val="0"/>
                <w:numId w:val="7"/>
              </w:numPr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Качество размещения муниципальных закупок</w:t>
            </w: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7.1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003E0E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="00780252" w:rsidRPr="008B063F">
              <w:rPr>
                <w:b w:val="0"/>
                <w:sz w:val="22"/>
                <w:szCs w:val="22"/>
              </w:rPr>
              <w:t>ыполнение плана при осуществлении закупок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Pr="00003E0E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Pr="00240179" w:rsidRDefault="00780252" w:rsidP="00780252">
            <w:pPr>
              <w:pStyle w:val="1"/>
              <w:spacing w:line="240" w:lineRule="atLeast"/>
              <w:ind w:left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7.2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Pr="00D65E58" w:rsidRDefault="00003E0E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 w:rsidRPr="00D65E58">
              <w:rPr>
                <w:b w:val="0"/>
                <w:sz w:val="22"/>
                <w:szCs w:val="22"/>
              </w:rPr>
              <w:t>Д</w:t>
            </w:r>
            <w:r w:rsidR="00780252" w:rsidRPr="00D65E58">
              <w:rPr>
                <w:b w:val="0"/>
                <w:sz w:val="22"/>
                <w:szCs w:val="22"/>
              </w:rPr>
              <w:t>оля контрактов, сведения о которых были несвоевременно поданы на единый общероссийский сайт в сети Интернет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780252" w:rsidTr="00003E0E">
        <w:tc>
          <w:tcPr>
            <w:tcW w:w="1238" w:type="dxa"/>
          </w:tcPr>
          <w:p w:rsidR="00780252" w:rsidRDefault="00E67686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7.3</m:t>
                    </m:r>
                  </m:sub>
                </m:sSub>
              </m:oMath>
            </m:oMathPara>
          </w:p>
        </w:tc>
        <w:tc>
          <w:tcPr>
            <w:tcW w:w="5566" w:type="dxa"/>
          </w:tcPr>
          <w:p w:rsidR="00780252" w:rsidRDefault="00003E0E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780252" w:rsidRPr="009F0FD0">
              <w:rPr>
                <w:b w:val="0"/>
                <w:sz w:val="22"/>
                <w:szCs w:val="22"/>
              </w:rPr>
              <w:t xml:space="preserve">оля контрактов, в отношении которых контрольным </w:t>
            </w:r>
            <w:r w:rsidR="00780252" w:rsidRPr="009F0FD0">
              <w:rPr>
                <w:b w:val="0"/>
                <w:sz w:val="22"/>
                <w:szCs w:val="22"/>
              </w:rPr>
              <w:lastRenderedPageBreak/>
              <w:t xml:space="preserve">органом в сфере закупок установлены признаки нарушения законодательства </w:t>
            </w:r>
            <w:r w:rsidR="00780252">
              <w:rPr>
                <w:b w:val="0"/>
                <w:sz w:val="22"/>
                <w:szCs w:val="22"/>
              </w:rPr>
              <w:t>РФ</w:t>
            </w:r>
            <w:r w:rsidR="00780252" w:rsidRPr="009F0FD0">
              <w:rPr>
                <w:b w:val="0"/>
                <w:sz w:val="22"/>
                <w:szCs w:val="22"/>
              </w:rPr>
              <w:t xml:space="preserve"> и иных нормативных правовых актов о контрактной системе в сфере закупок</w:t>
            </w:r>
          </w:p>
        </w:tc>
        <w:tc>
          <w:tcPr>
            <w:tcW w:w="1418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780252" w:rsidRDefault="00780252" w:rsidP="00780252">
            <w:pPr>
              <w:pStyle w:val="1"/>
              <w:spacing w:line="240" w:lineRule="atLeast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5E29EB" w:rsidRDefault="005E29EB" w:rsidP="00F92BCC">
      <w:pPr>
        <w:sectPr w:rsidR="005E29EB" w:rsidSect="00EB263D">
          <w:pgSz w:w="16840" w:h="11910" w:orient="landscape"/>
          <w:pgMar w:top="1418" w:right="1134" w:bottom="567" w:left="1701" w:header="720" w:footer="720" w:gutter="0"/>
          <w:cols w:space="720"/>
          <w:docGrid w:linePitch="299"/>
        </w:sectPr>
      </w:pPr>
    </w:p>
    <w:p w:rsidR="005E29EB" w:rsidRDefault="005E29EB" w:rsidP="002E6CFF">
      <w:pPr>
        <w:pStyle w:val="1"/>
        <w:ind w:left="4496"/>
        <w:jc w:val="righ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>Приложение 3</w:t>
      </w:r>
    </w:p>
    <w:p w:rsidR="005E29EB" w:rsidRDefault="005E29EB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color w:val="000000" w:themeColor="text1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Поряд</w:t>
      </w:r>
      <w:r w:rsidRPr="0009774C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у </w:t>
      </w:r>
      <w:r w:rsidRPr="0009774C">
        <w:rPr>
          <w:b w:val="0"/>
          <w:sz w:val="22"/>
          <w:szCs w:val="22"/>
        </w:rPr>
        <w:t xml:space="preserve">проведения мониторинга </w:t>
      </w:r>
    </w:p>
    <w:p w:rsidR="005E29EB" w:rsidRDefault="005E29EB" w:rsidP="002E6CFF">
      <w:pPr>
        <w:pStyle w:val="1"/>
        <w:ind w:left="4496"/>
        <w:jc w:val="right"/>
        <w:rPr>
          <w:b w:val="0"/>
          <w:sz w:val="22"/>
          <w:szCs w:val="22"/>
        </w:rPr>
      </w:pPr>
      <w:r w:rsidRPr="0009774C">
        <w:rPr>
          <w:b w:val="0"/>
          <w:sz w:val="22"/>
          <w:szCs w:val="22"/>
        </w:rPr>
        <w:t>качества финансового менеджмента</w:t>
      </w:r>
    </w:p>
    <w:p w:rsidR="005E29EB" w:rsidRDefault="005E29EB" w:rsidP="005E29EB">
      <w:pPr>
        <w:pStyle w:val="1"/>
        <w:spacing w:line="322" w:lineRule="exact"/>
        <w:ind w:left="4499"/>
        <w:jc w:val="right"/>
        <w:rPr>
          <w:b w:val="0"/>
          <w:sz w:val="22"/>
          <w:szCs w:val="22"/>
        </w:rPr>
      </w:pPr>
    </w:p>
    <w:p w:rsidR="005E29EB" w:rsidRPr="005E29EB" w:rsidRDefault="005E29EB" w:rsidP="005E29EB">
      <w:pPr>
        <w:pStyle w:val="1"/>
        <w:spacing w:line="322" w:lineRule="exact"/>
        <w:jc w:val="center"/>
        <w:rPr>
          <w:sz w:val="22"/>
          <w:szCs w:val="22"/>
        </w:rPr>
      </w:pPr>
      <w:r w:rsidRPr="005E29EB">
        <w:rPr>
          <w:sz w:val="22"/>
          <w:szCs w:val="22"/>
        </w:rPr>
        <w:t>Сводный рейтинг, ранжированный по убыванию оценок качества финансового менеджмента ГРБС</w:t>
      </w:r>
    </w:p>
    <w:p w:rsidR="005E29EB" w:rsidRDefault="005E29EB" w:rsidP="005E29EB">
      <w:pPr>
        <w:pStyle w:val="1"/>
        <w:spacing w:line="322" w:lineRule="exact"/>
        <w:ind w:left="4499"/>
        <w:jc w:val="right"/>
        <w:rPr>
          <w:b w:val="0"/>
          <w:sz w:val="22"/>
          <w:szCs w:val="22"/>
        </w:rPr>
      </w:pP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513"/>
        <w:gridCol w:w="4037"/>
        <w:gridCol w:w="1389"/>
        <w:gridCol w:w="1987"/>
        <w:gridCol w:w="2005"/>
      </w:tblGrid>
      <w:tr w:rsidR="005E29EB" w:rsidTr="005E29EB">
        <w:tc>
          <w:tcPr>
            <w:tcW w:w="513" w:type="dxa"/>
            <w:vAlign w:val="center"/>
          </w:tcPr>
          <w:p w:rsidR="005E29EB" w:rsidRDefault="005E29EB" w:rsidP="00D14583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4037" w:type="dxa"/>
            <w:vAlign w:val="center"/>
          </w:tcPr>
          <w:p w:rsidR="005E29EB" w:rsidRDefault="005E29EB" w:rsidP="00D14583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ГРБС</w:t>
            </w:r>
          </w:p>
        </w:tc>
        <w:tc>
          <w:tcPr>
            <w:tcW w:w="1389" w:type="dxa"/>
            <w:vAlign w:val="center"/>
          </w:tcPr>
          <w:p w:rsidR="005E29EB" w:rsidRPr="005E29EB" w:rsidRDefault="005E29EB" w:rsidP="00D14583">
            <w:pPr>
              <w:pStyle w:val="1"/>
              <w:ind w:left="0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Рейтинговая оценка (</w:t>
            </w:r>
            <w:r>
              <w:rPr>
                <w:b w:val="0"/>
                <w:sz w:val="22"/>
                <w:szCs w:val="22"/>
                <w:lang w:val="en-US"/>
              </w:rPr>
              <w:t>R)</w:t>
            </w:r>
          </w:p>
        </w:tc>
        <w:tc>
          <w:tcPr>
            <w:tcW w:w="1987" w:type="dxa"/>
            <w:vAlign w:val="center"/>
          </w:tcPr>
          <w:p w:rsidR="005E29EB" w:rsidRDefault="005E29EB" w:rsidP="00D14583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Суммарная оценка качества управления финансами (КФМ)</w:t>
            </w:r>
          </w:p>
        </w:tc>
        <w:tc>
          <w:tcPr>
            <w:tcW w:w="2005" w:type="dxa"/>
            <w:vAlign w:val="center"/>
          </w:tcPr>
          <w:p w:rsidR="005E29EB" w:rsidRDefault="005E29EB" w:rsidP="00D14583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Максимальная оценка качества управления финансами (МАХ)</w:t>
            </w:r>
          </w:p>
        </w:tc>
      </w:tr>
      <w:tr w:rsidR="005E29EB" w:rsidTr="005E29EB">
        <w:tc>
          <w:tcPr>
            <w:tcW w:w="513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03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5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5E29EB" w:rsidTr="005E29EB">
        <w:tc>
          <w:tcPr>
            <w:tcW w:w="513" w:type="dxa"/>
            <w:vAlign w:val="center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03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005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E29EB" w:rsidTr="005E29EB">
        <w:tc>
          <w:tcPr>
            <w:tcW w:w="513" w:type="dxa"/>
            <w:vAlign w:val="center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03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005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E29EB" w:rsidTr="005E29EB">
        <w:tc>
          <w:tcPr>
            <w:tcW w:w="513" w:type="dxa"/>
            <w:vAlign w:val="center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03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005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E29EB" w:rsidTr="00C86D51">
        <w:tc>
          <w:tcPr>
            <w:tcW w:w="513" w:type="dxa"/>
            <w:vAlign w:val="center"/>
          </w:tcPr>
          <w:p w:rsidR="005E29EB" w:rsidRDefault="005E29EB" w:rsidP="00C86D51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</w:t>
            </w:r>
          </w:p>
        </w:tc>
        <w:tc>
          <w:tcPr>
            <w:tcW w:w="403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7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005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5E29EB" w:rsidTr="005E29EB">
        <w:tc>
          <w:tcPr>
            <w:tcW w:w="4550" w:type="dxa"/>
            <w:gridSpan w:val="2"/>
          </w:tcPr>
          <w:p w:rsidR="005E29EB" w:rsidRPr="005E29EB" w:rsidRDefault="005E29EB" w:rsidP="00D1458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Оценка среднего уровня качества финансового менеджмента ГРБС (</w:t>
            </w:r>
            <w:r>
              <w:rPr>
                <w:b w:val="0"/>
                <w:sz w:val="22"/>
                <w:szCs w:val="22"/>
                <w:lang w:val="en-US"/>
              </w:rPr>
              <w:t>MR</w:t>
            </w:r>
            <w:r w:rsidRPr="005E29E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389" w:type="dxa"/>
          </w:tcPr>
          <w:p w:rsidR="005E29EB" w:rsidRDefault="005E29EB" w:rsidP="005E29EB">
            <w:pPr>
              <w:pStyle w:val="1"/>
              <w:spacing w:line="322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</w:p>
        </w:tc>
        <w:tc>
          <w:tcPr>
            <w:tcW w:w="2005" w:type="dxa"/>
            <w:vAlign w:val="center"/>
          </w:tcPr>
          <w:p w:rsidR="005E29EB" w:rsidRDefault="005E29EB" w:rsidP="005E29EB">
            <w:pPr>
              <w:pStyle w:val="1"/>
              <w:spacing w:line="322" w:lineRule="exact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</w:p>
        </w:tc>
      </w:tr>
    </w:tbl>
    <w:p w:rsidR="005E29EB" w:rsidRDefault="005E29EB" w:rsidP="005E29EB">
      <w:pPr>
        <w:pStyle w:val="1"/>
        <w:spacing w:line="322" w:lineRule="exact"/>
        <w:rPr>
          <w:b w:val="0"/>
          <w:sz w:val="22"/>
          <w:szCs w:val="22"/>
        </w:rPr>
      </w:pPr>
    </w:p>
    <w:p w:rsidR="00F92BCC" w:rsidRPr="00F92BCC" w:rsidRDefault="00F92BCC" w:rsidP="005E29EB">
      <w:pPr>
        <w:jc w:val="right"/>
      </w:pPr>
    </w:p>
    <w:sectPr w:rsidR="00F92BCC" w:rsidRPr="00F92BCC" w:rsidSect="005E29EB">
      <w:pgSz w:w="11910" w:h="16840"/>
      <w:pgMar w:top="1134" w:right="567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D8" w:rsidRDefault="00E75ED8" w:rsidP="005C5929">
      <w:r>
        <w:separator/>
      </w:r>
    </w:p>
  </w:endnote>
  <w:endnote w:type="continuationSeparator" w:id="0">
    <w:p w:rsidR="00E75ED8" w:rsidRDefault="00E75ED8" w:rsidP="005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D8" w:rsidRDefault="00E75ED8" w:rsidP="005C5929">
      <w:r>
        <w:separator/>
      </w:r>
    </w:p>
  </w:footnote>
  <w:footnote w:type="continuationSeparator" w:id="0">
    <w:p w:rsidR="00E75ED8" w:rsidRDefault="00E75ED8" w:rsidP="005C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9A4"/>
    <w:multiLevelType w:val="hybridMultilevel"/>
    <w:tmpl w:val="B1A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CE8"/>
    <w:multiLevelType w:val="hybridMultilevel"/>
    <w:tmpl w:val="B1A6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E62"/>
    <w:multiLevelType w:val="hybridMultilevel"/>
    <w:tmpl w:val="96608992"/>
    <w:lvl w:ilvl="0" w:tplc="10AE4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2148"/>
    <w:multiLevelType w:val="hybridMultilevel"/>
    <w:tmpl w:val="50E8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516"/>
    <w:multiLevelType w:val="multilevel"/>
    <w:tmpl w:val="0736DDC4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1B621DD"/>
    <w:multiLevelType w:val="hybridMultilevel"/>
    <w:tmpl w:val="5B70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31A4"/>
    <w:rsid w:val="00003E0E"/>
    <w:rsid w:val="00022D34"/>
    <w:rsid w:val="00044342"/>
    <w:rsid w:val="0009774C"/>
    <w:rsid w:val="000C74CD"/>
    <w:rsid w:val="000F169A"/>
    <w:rsid w:val="00110692"/>
    <w:rsid w:val="001150AB"/>
    <w:rsid w:val="0015249A"/>
    <w:rsid w:val="00180926"/>
    <w:rsid w:val="00197646"/>
    <w:rsid w:val="001D22BD"/>
    <w:rsid w:val="001D2812"/>
    <w:rsid w:val="00230478"/>
    <w:rsid w:val="00240179"/>
    <w:rsid w:val="00256795"/>
    <w:rsid w:val="00257783"/>
    <w:rsid w:val="002C6EA6"/>
    <w:rsid w:val="002D5EED"/>
    <w:rsid w:val="002E6CFF"/>
    <w:rsid w:val="002F35E7"/>
    <w:rsid w:val="002F42CC"/>
    <w:rsid w:val="002F7701"/>
    <w:rsid w:val="0032250E"/>
    <w:rsid w:val="00331428"/>
    <w:rsid w:val="003343F9"/>
    <w:rsid w:val="00343700"/>
    <w:rsid w:val="00364246"/>
    <w:rsid w:val="00380314"/>
    <w:rsid w:val="00384ECF"/>
    <w:rsid w:val="00393FCA"/>
    <w:rsid w:val="003C6020"/>
    <w:rsid w:val="003E6E6E"/>
    <w:rsid w:val="003F3E99"/>
    <w:rsid w:val="0041180D"/>
    <w:rsid w:val="00421FD5"/>
    <w:rsid w:val="004603DD"/>
    <w:rsid w:val="004932E1"/>
    <w:rsid w:val="004A403B"/>
    <w:rsid w:val="004A74DB"/>
    <w:rsid w:val="005104C1"/>
    <w:rsid w:val="00516C73"/>
    <w:rsid w:val="0055689B"/>
    <w:rsid w:val="005642F0"/>
    <w:rsid w:val="00574796"/>
    <w:rsid w:val="00575BA2"/>
    <w:rsid w:val="005A465C"/>
    <w:rsid w:val="005B2242"/>
    <w:rsid w:val="005C5929"/>
    <w:rsid w:val="005E29EB"/>
    <w:rsid w:val="005F5226"/>
    <w:rsid w:val="006058BB"/>
    <w:rsid w:val="006631A4"/>
    <w:rsid w:val="0067378D"/>
    <w:rsid w:val="00677BCD"/>
    <w:rsid w:val="00681C9D"/>
    <w:rsid w:val="0069727F"/>
    <w:rsid w:val="006D7FE3"/>
    <w:rsid w:val="006F13EB"/>
    <w:rsid w:val="00735616"/>
    <w:rsid w:val="00780252"/>
    <w:rsid w:val="007974E8"/>
    <w:rsid w:val="007A522B"/>
    <w:rsid w:val="007A6990"/>
    <w:rsid w:val="007F6CB7"/>
    <w:rsid w:val="00814E5B"/>
    <w:rsid w:val="008342E1"/>
    <w:rsid w:val="00892C72"/>
    <w:rsid w:val="0089324B"/>
    <w:rsid w:val="008B063F"/>
    <w:rsid w:val="008B411F"/>
    <w:rsid w:val="008C2DA4"/>
    <w:rsid w:val="008D1468"/>
    <w:rsid w:val="008F13E7"/>
    <w:rsid w:val="00902C51"/>
    <w:rsid w:val="00910091"/>
    <w:rsid w:val="009852FF"/>
    <w:rsid w:val="009A0C40"/>
    <w:rsid w:val="009A18DF"/>
    <w:rsid w:val="009A403D"/>
    <w:rsid w:val="009B1F45"/>
    <w:rsid w:val="009B6940"/>
    <w:rsid w:val="009C0AE5"/>
    <w:rsid w:val="009D0B8D"/>
    <w:rsid w:val="009D1CEB"/>
    <w:rsid w:val="009D3B3E"/>
    <w:rsid w:val="009F0FD0"/>
    <w:rsid w:val="00A473A3"/>
    <w:rsid w:val="00A5462F"/>
    <w:rsid w:val="00A81E31"/>
    <w:rsid w:val="00AC6B21"/>
    <w:rsid w:val="00AE12DA"/>
    <w:rsid w:val="00B11603"/>
    <w:rsid w:val="00B13000"/>
    <w:rsid w:val="00B81D4B"/>
    <w:rsid w:val="00BA49C3"/>
    <w:rsid w:val="00BB1B07"/>
    <w:rsid w:val="00BC4376"/>
    <w:rsid w:val="00BF399F"/>
    <w:rsid w:val="00C01A5C"/>
    <w:rsid w:val="00C05A27"/>
    <w:rsid w:val="00C22329"/>
    <w:rsid w:val="00C62774"/>
    <w:rsid w:val="00C75FAE"/>
    <w:rsid w:val="00C80D22"/>
    <w:rsid w:val="00C86A85"/>
    <w:rsid w:val="00C86D51"/>
    <w:rsid w:val="00CA574C"/>
    <w:rsid w:val="00CD25CB"/>
    <w:rsid w:val="00CF4258"/>
    <w:rsid w:val="00CF7EA3"/>
    <w:rsid w:val="00D14583"/>
    <w:rsid w:val="00D3251C"/>
    <w:rsid w:val="00D50927"/>
    <w:rsid w:val="00D5196D"/>
    <w:rsid w:val="00D611C6"/>
    <w:rsid w:val="00D61965"/>
    <w:rsid w:val="00D65E58"/>
    <w:rsid w:val="00D72879"/>
    <w:rsid w:val="00D80F8F"/>
    <w:rsid w:val="00D879AF"/>
    <w:rsid w:val="00E16D46"/>
    <w:rsid w:val="00E42D9F"/>
    <w:rsid w:val="00E67686"/>
    <w:rsid w:val="00E742CF"/>
    <w:rsid w:val="00E75ED8"/>
    <w:rsid w:val="00E77483"/>
    <w:rsid w:val="00E84C19"/>
    <w:rsid w:val="00E93BC5"/>
    <w:rsid w:val="00E9647F"/>
    <w:rsid w:val="00EB263D"/>
    <w:rsid w:val="00EF4D79"/>
    <w:rsid w:val="00F45CA6"/>
    <w:rsid w:val="00F55505"/>
    <w:rsid w:val="00F63C94"/>
    <w:rsid w:val="00F668AE"/>
    <w:rsid w:val="00F67096"/>
    <w:rsid w:val="00F84325"/>
    <w:rsid w:val="00F92BCC"/>
    <w:rsid w:val="00F951E0"/>
    <w:rsid w:val="00FE18C0"/>
    <w:rsid w:val="00FE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362F-EFB7-465E-9DB9-5A774C6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8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68AE"/>
    <w:pPr>
      <w:ind w:lef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8AE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68AE"/>
    <w:pPr>
      <w:spacing w:before="2"/>
      <w:ind w:left="128" w:right="46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68AE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68AE"/>
  </w:style>
  <w:style w:type="paragraph" w:styleId="a6">
    <w:name w:val="Balloon Text"/>
    <w:basedOn w:val="a"/>
    <w:link w:val="a7"/>
    <w:uiPriority w:val="99"/>
    <w:semiHidden/>
    <w:unhideWhenUsed/>
    <w:rsid w:val="00C05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WW8Num1z1">
    <w:name w:val="WW8Num1z1"/>
    <w:rsid w:val="00110692"/>
  </w:style>
  <w:style w:type="paragraph" w:styleId="a8">
    <w:name w:val="header"/>
    <w:basedOn w:val="a"/>
    <w:link w:val="a9"/>
    <w:uiPriority w:val="99"/>
    <w:unhideWhenUsed/>
    <w:rsid w:val="005C59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59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C59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5929"/>
    <w:rPr>
      <w:rFonts w:ascii="Times New Roman" w:eastAsia="Times New Roman" w:hAnsi="Times New Roman" w:cs="Times New Roman"/>
      <w:lang w:val="ru-RU"/>
    </w:rPr>
  </w:style>
  <w:style w:type="character" w:styleId="ac">
    <w:name w:val="Placeholder Text"/>
    <w:basedOn w:val="a0"/>
    <w:uiPriority w:val="99"/>
    <w:semiHidden/>
    <w:rsid w:val="00516C73"/>
    <w:rPr>
      <w:color w:val="808080"/>
    </w:rPr>
  </w:style>
  <w:style w:type="table" w:styleId="ad">
    <w:name w:val="Table Grid"/>
    <w:basedOn w:val="a1"/>
    <w:uiPriority w:val="59"/>
    <w:rsid w:val="0009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96D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E0C3-5275-4733-8E7E-E07F9650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22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Бюджет</cp:lastModifiedBy>
  <cp:revision>82</cp:revision>
  <cp:lastPrinted>2024-01-09T12:57:00Z</cp:lastPrinted>
  <dcterms:created xsi:type="dcterms:W3CDTF">2021-12-05T19:29:00Z</dcterms:created>
  <dcterms:modified xsi:type="dcterms:W3CDTF">2024-02-21T05:12:00Z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2021-12-05T00:00:00Z</vt:filetime>
  </property>
</Properties>
</file>