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96" w:rsidRDefault="00901F96" w:rsidP="00901F96">
      <w:pPr>
        <w:spacing w:after="0"/>
        <w:ind w:left="10490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Приложение № </w:t>
      </w:r>
      <w:r w:rsidR="00CC4227">
        <w:rPr>
          <w:rFonts w:ascii="Times New Roman" w:hAnsi="Times New Roman" w:cs="Times New Roman"/>
        </w:rPr>
        <w:t>1</w:t>
      </w:r>
      <w:r w:rsidRPr="0098002B">
        <w:rPr>
          <w:rFonts w:ascii="Times New Roman" w:hAnsi="Times New Roman" w:cs="Times New Roman"/>
        </w:rPr>
        <w:t xml:space="preserve">  </w:t>
      </w:r>
    </w:p>
    <w:p w:rsidR="00901F96" w:rsidRDefault="00901F96" w:rsidP="00901F96">
      <w:pPr>
        <w:spacing w:after="0"/>
        <w:ind w:left="10490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к распоряжению администрации </w:t>
      </w:r>
    </w:p>
    <w:p w:rsidR="00901F96" w:rsidRDefault="00901F96" w:rsidP="00901F96">
      <w:pPr>
        <w:spacing w:after="0"/>
        <w:ind w:left="10490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Бобровского муниципального района </w:t>
      </w:r>
    </w:p>
    <w:p w:rsidR="00901F96" w:rsidRDefault="00901F96" w:rsidP="00901F96">
      <w:pPr>
        <w:spacing w:after="0"/>
        <w:ind w:left="10490"/>
        <w:rPr>
          <w:rFonts w:ascii="Times New Roman" w:hAnsi="Times New Roman" w:cs="Times New Roman"/>
        </w:rPr>
      </w:pPr>
      <w:r w:rsidRPr="0098002B">
        <w:rPr>
          <w:rFonts w:ascii="Times New Roman" w:hAnsi="Times New Roman" w:cs="Times New Roman"/>
        </w:rPr>
        <w:t xml:space="preserve">Воронежской области </w:t>
      </w:r>
    </w:p>
    <w:p w:rsidR="00901F96" w:rsidRDefault="00901F96" w:rsidP="00901F96">
      <w:pPr>
        <w:spacing w:after="0" w:line="240" w:lineRule="auto"/>
        <w:ind w:left="10490"/>
        <w:rPr>
          <w:rFonts w:ascii="Times New Roman" w:hAnsi="Times New Roman" w:cs="Times New Roman"/>
          <w:b/>
        </w:rPr>
      </w:pPr>
      <w:r w:rsidRPr="0098002B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  <w:u w:val="single"/>
        </w:rPr>
        <w:t>__</w:t>
      </w:r>
      <w:r w:rsidRPr="0098002B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  <w:u w:val="single"/>
        </w:rPr>
        <w:t>_________</w:t>
      </w:r>
      <w:r w:rsidRPr="0098002B">
        <w:rPr>
          <w:rFonts w:ascii="Times New Roman" w:hAnsi="Times New Roman" w:cs="Times New Roman"/>
        </w:rPr>
        <w:t>__ 201</w:t>
      </w:r>
      <w:r w:rsidR="00E11B30">
        <w:rPr>
          <w:rFonts w:ascii="Times New Roman" w:hAnsi="Times New Roman" w:cs="Times New Roman"/>
        </w:rPr>
        <w:t>7</w:t>
      </w:r>
      <w:r w:rsidRPr="0098002B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  <w:u w:val="single"/>
        </w:rPr>
        <w:t>_________</w:t>
      </w:r>
    </w:p>
    <w:p w:rsidR="00901F96" w:rsidRDefault="00901F9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C03B15" w:rsidRPr="00101950" w:rsidRDefault="00E6585D" w:rsidP="00C03B15">
            <w:pPr>
              <w:pStyle w:val="af4"/>
              <w:spacing w:after="0"/>
              <w:jc w:val="both"/>
              <w:rPr>
                <w:rFonts w:ascii="Times New Roman" w:hAnsi="Times New Roman" w:cs="Times New Roman"/>
              </w:rPr>
            </w:pPr>
            <w:r w:rsidRPr="00A75A73">
              <w:rPr>
                <w:rFonts w:ascii="Times New Roman" w:hAnsi="Times New Roman" w:cs="Times New Roman"/>
              </w:rPr>
              <w:t xml:space="preserve">Администрация </w:t>
            </w:r>
            <w:r w:rsidR="00C5798C" w:rsidRPr="00A75A73">
              <w:rPr>
                <w:rFonts w:ascii="Times New Roman" w:hAnsi="Times New Roman" w:cs="Times New Roman"/>
              </w:rPr>
              <w:t xml:space="preserve">Бобровского </w:t>
            </w:r>
            <w:r w:rsidR="007E5B50" w:rsidRPr="00A75A73">
              <w:rPr>
                <w:rFonts w:ascii="Times New Roman" w:hAnsi="Times New Roman" w:cs="Times New Roman"/>
              </w:rPr>
              <w:t xml:space="preserve">муниципального </w:t>
            </w:r>
            <w:r w:rsidR="00C5798C" w:rsidRPr="00A75A73">
              <w:rPr>
                <w:rFonts w:ascii="Times New Roman" w:hAnsi="Times New Roman" w:cs="Times New Roman"/>
              </w:rPr>
              <w:t>района Воронежской области</w:t>
            </w:r>
            <w:r w:rsidR="00C03B15">
              <w:rPr>
                <w:rFonts w:ascii="Times New Roman" w:hAnsi="Times New Roman" w:cs="Times New Roman"/>
              </w:rPr>
              <w:t xml:space="preserve"> 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>Стру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>турное подразделение, обеспечивающее организацию предоставления м</w:t>
            </w:r>
            <w:r w:rsidR="00C03B15">
              <w:rPr>
                <w:rFonts w:ascii="Times New Roman" w:hAnsi="Times New Roman" w:cs="Times New Roman"/>
                <w:sz w:val="22"/>
                <w:szCs w:val="22"/>
              </w:rPr>
              <w:t>униципальной у</w:t>
            </w:r>
            <w:r w:rsidR="00C03B1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03B15">
              <w:rPr>
                <w:rFonts w:ascii="Times New Roman" w:hAnsi="Times New Roman" w:cs="Times New Roman"/>
                <w:sz w:val="22"/>
                <w:szCs w:val="22"/>
              </w:rPr>
              <w:t xml:space="preserve">луги, - отдел </w:t>
            </w:r>
            <w:r w:rsidR="00901F96">
              <w:rPr>
                <w:rFonts w:ascii="Times New Roman" w:hAnsi="Times New Roman" w:cs="Times New Roman"/>
                <w:sz w:val="22"/>
                <w:szCs w:val="22"/>
              </w:rPr>
              <w:t>по управлению муниципальным имуществом</w:t>
            </w:r>
            <w:r w:rsidR="00C03B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C03B15">
              <w:rPr>
                <w:rFonts w:ascii="Times New Roman" w:hAnsi="Times New Roman" w:cs="Times New Roman"/>
                <w:sz w:val="22"/>
                <w:szCs w:val="22"/>
              </w:rPr>
              <w:t>Бобровского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03B15" w:rsidRPr="00101950">
              <w:rPr>
                <w:rFonts w:ascii="Times New Roman" w:hAnsi="Times New Roman" w:cs="Times New Roman"/>
                <w:sz w:val="22"/>
                <w:szCs w:val="22"/>
              </w:rPr>
              <w:t>ниципального района.</w:t>
            </w:r>
          </w:p>
          <w:p w:rsidR="00083A57" w:rsidRPr="00A75A73" w:rsidRDefault="00C03B15" w:rsidP="00C03B15">
            <w:pPr>
              <w:ind w:left="-102" w:right="-102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</w:rPr>
              <w:t>МФЦ  - в части приема и (или) выдачи документов на предоставление муниципальной услуги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9F700B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A75A73" w:rsidRDefault="009F700B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A75A73">
              <w:rPr>
                <w:rFonts w:ascii="Times New Roman" w:hAnsi="Times New Roman" w:cs="Times New Roman"/>
              </w:rPr>
              <w:t>3640100010000824033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693FD7">
            <w:pPr>
              <w:ind w:left="-102" w:right="35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9F700B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ED1AE5" w:rsidRDefault="00693FD7" w:rsidP="00C03B15">
            <w:pPr>
              <w:ind w:lef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Бобровского муниципального района Воронежской области «Об утверждении административного регламента предоставления муниципальной услуги «</w:t>
            </w:r>
            <w:r w:rsidRPr="00693FD7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</w:t>
            </w:r>
            <w:r w:rsidRPr="00693FD7">
              <w:rPr>
                <w:rFonts w:ascii="Times New Roman" w:hAnsi="Times New Roman" w:cs="Times New Roman"/>
              </w:rPr>
              <w:t>р</w:t>
            </w:r>
            <w:r w:rsidRPr="00693FD7">
              <w:rPr>
                <w:rFonts w:ascii="Times New Roman" w:hAnsi="Times New Roman" w:cs="Times New Roman"/>
              </w:rPr>
              <w:t>ритории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и предоставлен на праве постоянного (бессрочного) пользования, аренды или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9F700B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lastRenderedPageBreak/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lastRenderedPageBreak/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которого 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мента, который направляется </w:t>
            </w:r>
            <w:r w:rsidRPr="00ED1AE5">
              <w:rPr>
                <w:rFonts w:ascii="Times New Roman" w:hAnsi="Times New Roman" w:cs="Times New Roman"/>
              </w:rPr>
              <w:lastRenderedPageBreak/>
              <w:t>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образуемого в соответствии с ранее принятым решением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 xml:space="preserve">леустроительной документации, </w:t>
            </w:r>
            <w:r w:rsidRPr="00ED1AE5">
              <w:rPr>
                <w:rFonts w:ascii="Times New Roman" w:hAnsi="Times New Roman" w:cs="Times New Roman"/>
              </w:rPr>
              <w:lastRenderedPageBreak/>
              <w:t>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lastRenderedPageBreak/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 xml:space="preserve">варительном согласовании его предоставления или заявление 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ленная ранее другим лицом 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нятия </w:t>
            </w:r>
            <w:r w:rsidRPr="00ED1AE5">
              <w:rPr>
                <w:rFonts w:ascii="Times New Roman" w:hAnsi="Times New Roman" w:cs="Times New Roman"/>
              </w:rPr>
              <w:lastRenderedPageBreak/>
              <w:t>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 xml:space="preserve">ного документа </w:t>
            </w:r>
            <w:r w:rsidRPr="00ED1AE5">
              <w:rPr>
                <w:rFonts w:ascii="Times New Roman" w:hAnsi="Times New Roman" w:cs="Times New Roman"/>
              </w:rPr>
              <w:lastRenderedPageBreak/>
              <w:t>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9F7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лением услуги. Не </w:t>
            </w:r>
            <w:r w:rsidRPr="00ED1AE5">
              <w:rPr>
                <w:rFonts w:ascii="Times New Roman" w:hAnsi="Times New Roman" w:cs="Times New Roman"/>
              </w:rPr>
              <w:lastRenderedPageBreak/>
              <w:t>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димо иметь в виду, что </w:t>
            </w:r>
            <w:r w:rsidRPr="00ED1AE5">
              <w:rPr>
                <w:rFonts w:ascii="Times New Roman" w:hAnsi="Times New Roman" w:cs="Times New Roman"/>
              </w:rPr>
              <w:lastRenderedPageBreak/>
              <w:t>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lastRenderedPageBreak/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9F700B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9F700B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5C64C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9F7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ED1AE5" w:rsidRDefault="00D31907" w:rsidP="009F700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ED1AE5" w:rsidRDefault="00D31907" w:rsidP="009F700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ED1AE5" w:rsidRDefault="00D31907" w:rsidP="009F700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9F7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C64CF" w:rsidRPr="00ED1AE5" w:rsidTr="00033240">
        <w:tc>
          <w:tcPr>
            <w:tcW w:w="1242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4CF" w:rsidRPr="00ED1AE5" w:rsidRDefault="005C64CF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4CF" w:rsidRPr="00ED1AE5" w:rsidRDefault="005C64CF" w:rsidP="00D747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Бобровского 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5C64CF" w:rsidRPr="00ED1AE5" w:rsidRDefault="009F02D5" w:rsidP="00A41960">
            <w:pPr>
              <w:rPr>
                <w:rFonts w:ascii="Times New Roman" w:hAnsi="Times New Roman" w:cs="Times New Roman"/>
              </w:rPr>
            </w:pPr>
            <w:hyperlink r:id="rId8" w:anchor="%21/F/2713Obschedostupnyesvedeni/1.00/p00smev/SID0003525" w:history="1">
              <w:r w:rsidR="005C64CF">
                <w:rPr>
                  <w:rStyle w:val="a6"/>
                </w:rPr>
                <w:t>SID0003525</w:t>
              </w:r>
            </w:hyperlink>
          </w:p>
        </w:tc>
        <w:tc>
          <w:tcPr>
            <w:tcW w:w="1418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64CF" w:rsidRPr="00ED1AE5" w:rsidTr="00033240">
        <w:tc>
          <w:tcPr>
            <w:tcW w:w="1242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4CF" w:rsidRPr="00ED1AE5" w:rsidRDefault="005C64CF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4CF" w:rsidRPr="00ED1AE5" w:rsidRDefault="005C64CF" w:rsidP="00D747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Бобровского 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5C64CF" w:rsidRPr="00ED1AE5" w:rsidRDefault="009F02D5" w:rsidP="00A41960">
            <w:pPr>
              <w:rPr>
                <w:rFonts w:ascii="Times New Roman" w:hAnsi="Times New Roman" w:cs="Times New Roman"/>
              </w:rPr>
            </w:pPr>
            <w:hyperlink r:id="rId9" w:anchor="%21/F/2713Obschedostupnyesvedeni/1.00/p00smev/SID0003525" w:history="1">
              <w:r w:rsidR="005C64CF">
                <w:rPr>
                  <w:rStyle w:val="a6"/>
                </w:rPr>
                <w:t>SID0003525</w:t>
              </w:r>
            </w:hyperlink>
          </w:p>
        </w:tc>
        <w:tc>
          <w:tcPr>
            <w:tcW w:w="1418" w:type="dxa"/>
          </w:tcPr>
          <w:p w:rsidR="005C64CF" w:rsidRDefault="005C64CF">
            <w:r w:rsidRPr="006C5AEB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64CF" w:rsidRPr="00ED1AE5" w:rsidTr="00033240">
        <w:tc>
          <w:tcPr>
            <w:tcW w:w="1242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4CF" w:rsidRPr="00ED1AE5" w:rsidRDefault="005C64CF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4CF" w:rsidRPr="00ED1AE5" w:rsidRDefault="005C64CF" w:rsidP="00D747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Бобровского 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5C64CF" w:rsidRPr="00ED1AE5" w:rsidRDefault="005C64CF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5C64CF" w:rsidRPr="00ED1AE5" w:rsidRDefault="009F02D5" w:rsidP="00A41960">
            <w:pPr>
              <w:rPr>
                <w:rFonts w:ascii="Times New Roman" w:hAnsi="Times New Roman" w:cs="Times New Roman"/>
              </w:rPr>
            </w:pPr>
            <w:hyperlink r:id="rId10" w:anchor="%21/F/RRTRUslugi/2.44/p00smev/SID0003564" w:history="1">
              <w:r w:rsidR="005C64CF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5C64CF" w:rsidRDefault="005C64CF">
            <w:r w:rsidRPr="006C5AEB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64CF" w:rsidRPr="00ED1AE5" w:rsidTr="00033240">
        <w:tc>
          <w:tcPr>
            <w:tcW w:w="1242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4CF" w:rsidRPr="00ED1AE5" w:rsidRDefault="005C64CF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4CF" w:rsidRPr="00ED1AE5" w:rsidRDefault="005C64CF" w:rsidP="00D747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Бобровского 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5C64CF" w:rsidRPr="00ED1AE5" w:rsidRDefault="005C64CF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5C64CF" w:rsidRPr="00ED1AE5" w:rsidRDefault="009F02D5" w:rsidP="00A41960">
            <w:pPr>
              <w:rPr>
                <w:rFonts w:ascii="Times New Roman" w:hAnsi="Times New Roman" w:cs="Times New Roman"/>
              </w:rPr>
            </w:pPr>
            <w:hyperlink r:id="rId11" w:anchor="%21/F/RRTRUslugi/2.44/p00smev/SID0003564" w:history="1">
              <w:r w:rsidR="005C64CF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5C64CF" w:rsidRDefault="005C64CF">
            <w:r w:rsidRPr="006C5AEB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64CF" w:rsidRPr="00ED1AE5" w:rsidTr="00033240">
        <w:tc>
          <w:tcPr>
            <w:tcW w:w="1242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4CF" w:rsidRPr="00ED1AE5" w:rsidRDefault="005C64CF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4CF" w:rsidRPr="00ED1AE5" w:rsidRDefault="005C64CF" w:rsidP="00D747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Бобровского 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09" w:type="dxa"/>
          </w:tcPr>
          <w:p w:rsidR="005C64CF" w:rsidRPr="00ED1AE5" w:rsidRDefault="005C64C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5C64CF" w:rsidRPr="00ED1AE5" w:rsidRDefault="009F02D5" w:rsidP="00A41960">
            <w:pPr>
              <w:rPr>
                <w:rFonts w:ascii="Times New Roman" w:hAnsi="Times New Roman" w:cs="Times New Roman"/>
              </w:rPr>
            </w:pPr>
            <w:hyperlink r:id="rId12" w:anchor="%21/F/RRTRUslugi/2.44/p00smev/SID0003564" w:history="1">
              <w:r w:rsidR="005C64CF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5C64CF" w:rsidRDefault="005C64CF">
            <w:r w:rsidRPr="006C5AEB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559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C64CF" w:rsidRPr="00ED1AE5" w:rsidRDefault="005C64C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5C6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5C64C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5C64C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5C64C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</w:t>
            </w:r>
            <w:r w:rsidRPr="00273AD6">
              <w:rPr>
                <w:rFonts w:ascii="Times New Roman" w:hAnsi="Times New Roman" w:cs="Times New Roman"/>
                <w:b/>
              </w:rPr>
              <w:lastRenderedPageBreak/>
              <w:t>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 xml:space="preserve">лений, подчисток и </w:t>
            </w:r>
            <w:r w:rsidRPr="00ED1AE5">
              <w:rPr>
                <w:rFonts w:ascii="Times New Roman" w:hAnsi="Times New Roman"/>
              </w:rPr>
              <w:lastRenderedPageBreak/>
              <w:t>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693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ED1AE5" w:rsidRDefault="00A83585" w:rsidP="00693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5C6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вий к принятию документов, </w:t>
            </w:r>
            <w:r w:rsidRPr="00ED1AE5">
              <w:rPr>
                <w:rFonts w:ascii="Times New Roman" w:hAnsi="Times New Roman" w:cs="Times New Roman"/>
              </w:rPr>
              <w:lastRenderedPageBreak/>
              <w:t>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 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кален. 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 кален. 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lastRenderedPageBreak/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кален. 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ции, ответственный за направление (выдачу) результата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lastRenderedPageBreak/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 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 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календ. 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lastRenderedPageBreak/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кален. 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 календ.дн.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693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901F96">
          <w:pgSz w:w="16838" w:h="11906" w:orient="landscape"/>
          <w:pgMar w:top="284" w:right="678" w:bottom="567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9C" w:rsidRDefault="0036579C" w:rsidP="00D328E5">
      <w:pPr>
        <w:spacing w:after="0" w:line="240" w:lineRule="auto"/>
      </w:pPr>
      <w:r>
        <w:separator/>
      </w:r>
    </w:p>
  </w:endnote>
  <w:endnote w:type="continuationSeparator" w:id="1">
    <w:p w:rsidR="0036579C" w:rsidRDefault="0036579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9C" w:rsidRDefault="0036579C" w:rsidP="00D328E5">
      <w:pPr>
        <w:spacing w:after="0" w:line="240" w:lineRule="auto"/>
      </w:pPr>
      <w:r>
        <w:separator/>
      </w:r>
    </w:p>
  </w:footnote>
  <w:footnote w:type="continuationSeparator" w:id="1">
    <w:p w:rsidR="0036579C" w:rsidRDefault="0036579C" w:rsidP="00D328E5">
      <w:pPr>
        <w:spacing w:after="0" w:line="240" w:lineRule="auto"/>
      </w:pPr>
      <w:r>
        <w:continuationSeparator/>
      </w:r>
    </w:p>
  </w:footnote>
  <w:footnote w:id="2">
    <w:p w:rsidR="009F700B" w:rsidRPr="00802F87" w:rsidRDefault="009F700B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>Результат указан для всех подуслуг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2365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2DEF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579C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14B2"/>
    <w:rsid w:val="004E7B41"/>
    <w:rsid w:val="004E7CAF"/>
    <w:rsid w:val="004E7FF1"/>
    <w:rsid w:val="004F20DA"/>
    <w:rsid w:val="004F2A4B"/>
    <w:rsid w:val="004F6CAD"/>
    <w:rsid w:val="004F7F62"/>
    <w:rsid w:val="0050015C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C64CF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93FD7"/>
    <w:rsid w:val="006A687E"/>
    <w:rsid w:val="006C552C"/>
    <w:rsid w:val="006C706E"/>
    <w:rsid w:val="006E4E03"/>
    <w:rsid w:val="006F0158"/>
    <w:rsid w:val="006F16BE"/>
    <w:rsid w:val="006F2352"/>
    <w:rsid w:val="0070015D"/>
    <w:rsid w:val="00704F1E"/>
    <w:rsid w:val="00717EB6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7F6C47"/>
    <w:rsid w:val="00802F87"/>
    <w:rsid w:val="008128E8"/>
    <w:rsid w:val="008202EC"/>
    <w:rsid w:val="0084228F"/>
    <w:rsid w:val="00843A61"/>
    <w:rsid w:val="008529EF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01F9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02D5"/>
    <w:rsid w:val="009F148E"/>
    <w:rsid w:val="009F700B"/>
    <w:rsid w:val="00A019A3"/>
    <w:rsid w:val="00A0710F"/>
    <w:rsid w:val="00A17B13"/>
    <w:rsid w:val="00A20703"/>
    <w:rsid w:val="00A45256"/>
    <w:rsid w:val="00A71E89"/>
    <w:rsid w:val="00A75A73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6420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03B15"/>
    <w:rsid w:val="00C26C3D"/>
    <w:rsid w:val="00C446C0"/>
    <w:rsid w:val="00C5798C"/>
    <w:rsid w:val="00C60D4B"/>
    <w:rsid w:val="00C72374"/>
    <w:rsid w:val="00C7681B"/>
    <w:rsid w:val="00C949BA"/>
    <w:rsid w:val="00C95E22"/>
    <w:rsid w:val="00CA1656"/>
    <w:rsid w:val="00CB4A8D"/>
    <w:rsid w:val="00CB7506"/>
    <w:rsid w:val="00CC0A95"/>
    <w:rsid w:val="00CC4227"/>
    <w:rsid w:val="00CD0DBE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747B1"/>
    <w:rsid w:val="00DA311F"/>
    <w:rsid w:val="00DC084D"/>
    <w:rsid w:val="00DC4552"/>
    <w:rsid w:val="00DF0311"/>
    <w:rsid w:val="00DF71B7"/>
    <w:rsid w:val="00DF72FE"/>
    <w:rsid w:val="00E0630F"/>
    <w:rsid w:val="00E075CD"/>
    <w:rsid w:val="00E115FD"/>
    <w:rsid w:val="00E11B30"/>
    <w:rsid w:val="00E24259"/>
    <w:rsid w:val="00E321C1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C03B15"/>
    <w:pPr>
      <w:spacing w:after="12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C03B15"/>
    <w:rPr>
      <w:rFonts w:ascii="Courier New" w:eastAsia="Calibr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v.gosuslugi.ru/portal/services.j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ev.gosuslugi.ru/portal/services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mev.gosuslugi.ru/portal/service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ev.gosuslugi.ru/portal/service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F7E-A9A5-4D4B-B4D5-2A74C97B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3957</TotalTime>
  <Pages>1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Татьяна</cp:lastModifiedBy>
  <cp:revision>81</cp:revision>
  <cp:lastPrinted>2017-06-23T11:50:00Z</cp:lastPrinted>
  <dcterms:created xsi:type="dcterms:W3CDTF">2015-09-01T14:06:00Z</dcterms:created>
  <dcterms:modified xsi:type="dcterms:W3CDTF">2017-06-23T11:50:00Z</dcterms:modified>
</cp:coreProperties>
</file>