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43" w:rsidRDefault="00EB4943" w:rsidP="00EB4943">
      <w:pPr>
        <w:spacing w:after="0"/>
        <w:ind w:left="9639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  <w:r w:rsidRPr="0098002B">
        <w:rPr>
          <w:rFonts w:ascii="Times New Roman" w:hAnsi="Times New Roman" w:cs="Times New Roman"/>
        </w:rPr>
        <w:t xml:space="preserve">  </w:t>
      </w:r>
    </w:p>
    <w:p w:rsidR="00EB4943" w:rsidRDefault="00EB4943" w:rsidP="00EB4943">
      <w:pPr>
        <w:spacing w:after="0"/>
        <w:ind w:left="9639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к распоряжению администрации </w:t>
      </w:r>
    </w:p>
    <w:p w:rsidR="00EB4943" w:rsidRDefault="00EB4943" w:rsidP="00EB4943">
      <w:pPr>
        <w:spacing w:after="0"/>
        <w:ind w:left="9639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Бобровского муниципального района </w:t>
      </w:r>
    </w:p>
    <w:p w:rsidR="00EB4943" w:rsidRDefault="00EB4943" w:rsidP="00EB4943">
      <w:pPr>
        <w:spacing w:after="0"/>
        <w:ind w:left="9639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Воронежской области </w:t>
      </w:r>
    </w:p>
    <w:p w:rsidR="00EB4943" w:rsidRDefault="00EB4943" w:rsidP="00EB4943">
      <w:pPr>
        <w:spacing w:after="0" w:line="240" w:lineRule="auto"/>
        <w:ind w:left="9639"/>
        <w:rPr>
          <w:rFonts w:ascii="Times New Roman" w:hAnsi="Times New Roman" w:cs="Times New Roman"/>
          <w:b/>
        </w:rPr>
      </w:pPr>
      <w:r w:rsidRPr="0098002B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  <w:u w:val="single"/>
        </w:rPr>
        <w:t>__</w:t>
      </w:r>
      <w:r w:rsidRPr="0098002B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  <w:u w:val="single"/>
        </w:rPr>
        <w:t>_________</w:t>
      </w:r>
      <w:r w:rsidRPr="0098002B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7</w:t>
      </w:r>
      <w:r w:rsidRPr="0098002B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  <w:u w:val="single"/>
        </w:rPr>
        <w:t>_________</w:t>
      </w:r>
    </w:p>
    <w:p w:rsidR="00EB4943" w:rsidRDefault="00EB494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4943" w:rsidRDefault="00EB494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417" w:type="dxa"/>
        <w:tblLook w:val="04A0"/>
      </w:tblPr>
      <w:tblGrid>
        <w:gridCol w:w="959"/>
        <w:gridCol w:w="5245"/>
        <w:gridCol w:w="9213"/>
      </w:tblGrid>
      <w:tr w:rsidR="00A918C9" w:rsidRPr="00A918C9" w:rsidTr="000969E5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9213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969E5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3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969E5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9213" w:type="dxa"/>
          </w:tcPr>
          <w:p w:rsidR="000969E5" w:rsidRPr="005C1DAF" w:rsidRDefault="000969E5" w:rsidP="000969E5">
            <w:pPr>
              <w:pStyle w:val="TableParagraph"/>
              <w:spacing w:before="5" w:line="249" w:lineRule="auto"/>
              <w:ind w:firstLine="141"/>
              <w:jc w:val="both"/>
              <w:rPr>
                <w:sz w:val="21"/>
                <w:lang w:val="ru-RU"/>
              </w:rPr>
            </w:pPr>
            <w:r w:rsidRPr="00E939F9">
              <w:rPr>
                <w:lang w:val="ru-RU"/>
              </w:rPr>
              <w:t xml:space="preserve">Администрация Бобровского муниципального района. </w:t>
            </w:r>
            <w:r w:rsidRPr="005C1DAF">
              <w:rPr>
                <w:w w:val="105"/>
                <w:sz w:val="21"/>
                <w:lang w:val="ru-RU"/>
              </w:rPr>
              <w:t>Структурное подразделение обесп</w:t>
            </w:r>
            <w:r w:rsidRPr="005C1DAF">
              <w:rPr>
                <w:w w:val="105"/>
                <w:sz w:val="21"/>
                <w:lang w:val="ru-RU"/>
              </w:rPr>
              <w:t>е</w:t>
            </w:r>
            <w:r w:rsidRPr="005C1DAF">
              <w:rPr>
                <w:w w:val="105"/>
                <w:sz w:val="21"/>
                <w:lang w:val="ru-RU"/>
              </w:rPr>
              <w:t>чивающие организацию предоставления муниципальной услуги – отдел по управлению мун</w:t>
            </w:r>
            <w:r w:rsidRPr="005C1DAF">
              <w:rPr>
                <w:w w:val="105"/>
                <w:sz w:val="21"/>
                <w:lang w:val="ru-RU"/>
              </w:rPr>
              <w:t>и</w:t>
            </w:r>
            <w:r w:rsidRPr="005C1DAF">
              <w:rPr>
                <w:w w:val="105"/>
                <w:sz w:val="21"/>
                <w:lang w:val="ru-RU"/>
              </w:rPr>
              <w:t>ципальным имуществом.</w:t>
            </w:r>
          </w:p>
          <w:p w:rsidR="00083A57" w:rsidRPr="00A918C9" w:rsidRDefault="000969E5" w:rsidP="000969E5">
            <w:pPr>
              <w:ind w:left="33" w:right="-85"/>
              <w:rPr>
                <w:rFonts w:ascii="Times New Roman" w:hAnsi="Times New Roman" w:cs="Times New Roman"/>
              </w:rPr>
            </w:pPr>
            <w:r w:rsidRPr="00BC0B05">
              <w:rPr>
                <w:rFonts w:ascii="Times New Roman" w:hAnsi="Times New Roman"/>
                <w:w w:val="105"/>
                <w:sz w:val="21"/>
              </w:rPr>
              <w:t>МФЦ- в части приема и (или) выдачи документов на предоставление муниципальной усл</w:t>
            </w:r>
            <w:r>
              <w:rPr>
                <w:rFonts w:ascii="Times New Roman" w:hAnsi="Times New Roman"/>
                <w:w w:val="105"/>
                <w:sz w:val="21"/>
              </w:rPr>
              <w:t>у</w:t>
            </w:r>
            <w:r w:rsidRPr="00BC0B05">
              <w:rPr>
                <w:rFonts w:ascii="Times New Roman" w:hAnsi="Times New Roman"/>
                <w:w w:val="105"/>
                <w:sz w:val="21"/>
              </w:rPr>
              <w:t>ги.</w:t>
            </w:r>
          </w:p>
        </w:tc>
      </w:tr>
      <w:tr w:rsidR="00A918C9" w:rsidRPr="00A918C9" w:rsidTr="000969E5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0969E5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9213" w:type="dxa"/>
          </w:tcPr>
          <w:p w:rsidR="00083A57" w:rsidRPr="000969E5" w:rsidRDefault="000969E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</w:rPr>
              <w:t>3640100010001165226</w:t>
            </w:r>
          </w:p>
        </w:tc>
      </w:tr>
      <w:tr w:rsidR="00A918C9" w:rsidRPr="00A918C9" w:rsidTr="000969E5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9213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969E5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9213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969E5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0969E5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9213" w:type="dxa"/>
          </w:tcPr>
          <w:p w:rsidR="0069792A" w:rsidRPr="00A918C9" w:rsidRDefault="00EB4943" w:rsidP="00EB4943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Бобровского муниципального района Воронежской области «Об утверждении административного регламента предоставления муниципальных услуг администрации Бобровского муниципального района Воронежской области «</w:t>
            </w:r>
            <w:r w:rsidRPr="00EB4943">
              <w:rPr>
                <w:rFonts w:ascii="Times New Roman" w:hAnsi="Times New Roman" w:cs="Times New Roman"/>
              </w:rPr>
              <w:t>Предоставление в собстве</w:t>
            </w:r>
            <w:r w:rsidRPr="00EB4943">
              <w:rPr>
                <w:rFonts w:ascii="Times New Roman" w:hAnsi="Times New Roman" w:cs="Times New Roman"/>
              </w:rPr>
              <w:t>н</w:t>
            </w:r>
            <w:r w:rsidRPr="00EB4943">
              <w:rPr>
                <w:rFonts w:ascii="Times New Roman" w:hAnsi="Times New Roman" w:cs="Times New Roman"/>
              </w:rPr>
              <w:t>ность, аренду земельного участка, находящегося в муниципальной собственности или госуда</w:t>
            </w:r>
            <w:r w:rsidRPr="00EB4943">
              <w:rPr>
                <w:rFonts w:ascii="Times New Roman" w:hAnsi="Times New Roman" w:cs="Times New Roman"/>
              </w:rPr>
              <w:t>р</w:t>
            </w:r>
            <w:r w:rsidRPr="00EB4943">
              <w:rPr>
                <w:rFonts w:ascii="Times New Roman" w:hAnsi="Times New Roman" w:cs="Times New Roman"/>
              </w:rPr>
              <w:t>ственная собственность на который не разграничена на торгах»</w:t>
            </w:r>
          </w:p>
        </w:tc>
      </w:tr>
      <w:tr w:rsidR="00A918C9" w:rsidRPr="00A918C9" w:rsidTr="000969E5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9213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969E5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0969E5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9213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ся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ведении аукциона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соответс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вует целям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 xml:space="preserve">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ведении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отнесен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ложены здание, сооружение,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изъят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969E5">
              <w:rPr>
                <w:rFonts w:ascii="Times New Roman" w:hAnsi="Times New Roman" w:cs="Times New Roman"/>
              </w:rPr>
              <w:t xml:space="preserve"> </w:t>
            </w:r>
            <w:r w:rsidR="00074B2A" w:rsidRPr="00A918C9">
              <w:rPr>
                <w:rFonts w:ascii="Times New Roman" w:hAnsi="Times New Roman" w:cs="Times New Roman"/>
              </w:rPr>
              <w:t xml:space="preserve">ограничен в обороте, за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исключением случая провед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 аукциона на право заключ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предн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значен для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 xml:space="preserve">мещения здания или сооружения в соответствии с 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13)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14)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нием случаев, если принято </w:t>
            </w:r>
            <w:r w:rsidRPr="00A918C9">
              <w:rPr>
                <w:rFonts w:ascii="Times New Roman" w:hAnsi="Times New Roman" w:cs="Times New Roman"/>
              </w:rPr>
              <w:lastRenderedPageBreak/>
              <w:t>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зования или 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положен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нужд в связи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="00745AB8" w:rsidRPr="00A918C9">
              <w:rPr>
                <w:rFonts w:ascii="Times New Roman" w:hAnsi="Times New Roman" w:cs="Times New Roman"/>
              </w:rPr>
              <w:t>я</w:t>
            </w:r>
            <w:r w:rsidR="00745AB8" w:rsidRPr="00A918C9">
              <w:rPr>
                <w:rFonts w:ascii="Times New Roman" w:hAnsi="Times New Roman" w:cs="Times New Roman"/>
              </w:rPr>
              <w:t>вителю посредс</w:t>
            </w:r>
            <w:r w:rsidR="00745AB8" w:rsidRPr="00A918C9">
              <w:rPr>
                <w:rFonts w:ascii="Times New Roman" w:hAnsi="Times New Roman" w:cs="Times New Roman"/>
              </w:rPr>
              <w:t>т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75 дней со дня размещения извещения о проведении </w:t>
            </w:r>
            <w:r w:rsidRPr="00A918C9">
              <w:rPr>
                <w:rFonts w:ascii="Times New Roman" w:hAnsi="Times New Roman" w:cs="Times New Roman"/>
              </w:rPr>
              <w:lastRenderedPageBreak/>
              <w:t>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 xml:space="preserve">вещения о </w:t>
            </w:r>
            <w:r w:rsidRPr="00A918C9">
              <w:rPr>
                <w:rFonts w:ascii="Times New Roman" w:hAnsi="Times New Roman" w:cs="Times New Roman"/>
              </w:rPr>
              <w:lastRenderedPageBreak/>
              <w:t>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поступление заявки на участие в аукционе, по </w:t>
            </w:r>
            <w:r w:rsidRPr="00A918C9">
              <w:rPr>
                <w:rFonts w:ascii="Times New Roman" w:hAnsi="Times New Roman" w:cs="Times New Roman"/>
              </w:rPr>
              <w:lastRenderedPageBreak/>
              <w:t>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от одного заявителя 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не поступление задатка на дату 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покупат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посредством </w:t>
            </w:r>
            <w:r w:rsidRPr="00A918C9">
              <w:rPr>
                <w:rFonts w:ascii="Times New Roman" w:hAnsi="Times New Roman" w:cs="Times New Roman"/>
              </w:rPr>
              <w:lastRenderedPageBreak/>
              <w:t>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вителю посредс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1710B7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лях образования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цом, действующим по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 если эти полн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мочия предусмотрены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новной</w:t>
            </w:r>
            <w:r w:rsidR="004F7F62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5E25FA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земельного участка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лях образования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 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сти.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физические  лица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лицом, действующим по доверенности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lastRenderedPageBreak/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интересованные в приобретении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его избрании должна </w:t>
            </w:r>
            <w:r w:rsidRPr="00A918C9">
              <w:rPr>
                <w:rFonts w:ascii="Times New Roman" w:hAnsi="Times New Roman" w:cs="Times New Roman"/>
              </w:rPr>
              <w:lastRenderedPageBreak/>
              <w:t>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заверена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содержать подпись должностного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информацию о праве физического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ным на срок обращения за предоставлением услуги. </w:t>
            </w:r>
            <w:r w:rsidRPr="00A918C9">
              <w:rPr>
                <w:rFonts w:ascii="Times New Roman" w:hAnsi="Times New Roman" w:cs="Times New Roman"/>
              </w:rPr>
              <w:lastRenderedPageBreak/>
              <w:t>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срок обращения за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экзем</w:t>
            </w: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</w:t>
            </w:r>
            <w:r w:rsidRPr="00A918C9">
              <w:rPr>
                <w:rFonts w:ascii="Times New Roman" w:hAnsi="Times New Roman" w:cs="Times New Roman"/>
                <w:b/>
                <w:i/>
              </w:rPr>
              <w:t>д</w:t>
            </w:r>
            <w:r w:rsidRPr="00A918C9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0969E5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A918C9" w:rsidRDefault="00D31907" w:rsidP="000969E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0969E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 подается по установле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ной в извещении о пров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 задатка</w:t>
            </w:r>
          </w:p>
        </w:tc>
        <w:tc>
          <w:tcPr>
            <w:tcW w:w="1843" w:type="dxa"/>
          </w:tcPr>
          <w:p w:rsidR="00A918C9" w:rsidRPr="00A918C9" w:rsidRDefault="00A918C9" w:rsidP="000969E5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="000969E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0969E5">
              <w:rPr>
                <w:rFonts w:ascii="Times New Roman" w:hAnsi="Times New Roman" w:cs="Times New Roman"/>
              </w:rPr>
              <w:t>4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регистрации юр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дического лица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законодательс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иностранного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внесение зада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 w:rsidP="000969E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 w:rsidP="00096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A918C9" w:rsidRPr="00A918C9" w:rsidRDefault="00A918C9" w:rsidP="000969E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A918C9" w:rsidRPr="00A918C9" w:rsidRDefault="00A918C9" w:rsidP="000969E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A918C9" w:rsidRPr="00A918C9" w:rsidRDefault="00A918C9" w:rsidP="000969E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0969E5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Администрация </w:t>
            </w:r>
            <w:r w:rsidR="000969E5">
              <w:rPr>
                <w:rFonts w:ascii="Times New Roman" w:hAnsi="Times New Roman" w:cs="Times New Roman"/>
              </w:rPr>
              <w:t xml:space="preserve">Бобровского 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 xml:space="preserve">ниципального </w:t>
            </w:r>
            <w:r w:rsidR="000969E5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4B078E" w:rsidP="00A918C9">
            <w:pPr>
              <w:ind w:left="-85" w:right="-85"/>
              <w:rPr>
                <w:rFonts w:ascii="Times New Roman" w:hAnsi="Times New Roman" w:cs="Times New Roman"/>
              </w:rPr>
            </w:pPr>
            <w:hyperlink r:id="rId8" w:anchor="%21/F/RRTRUslugi/2.44/p00smev/SID0003564" w:history="1">
              <w:r w:rsidR="000969E5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3130F0" w:rsidRPr="00A918C9" w:rsidRDefault="000969E5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9E5" w:rsidRPr="00A918C9" w:rsidTr="00033240">
        <w:tc>
          <w:tcPr>
            <w:tcW w:w="1242" w:type="dxa"/>
          </w:tcPr>
          <w:p w:rsidR="000969E5" w:rsidRPr="00A918C9" w:rsidRDefault="000969E5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Единого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реестра прав на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имущес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сделок с ним (далее –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ЕГРП) о правах на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уведомление об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отсутствии в ЕГРП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правах на земельный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0969E5" w:rsidRPr="00A918C9" w:rsidRDefault="000969E5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сведения о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0969E5" w:rsidRPr="00A918C9" w:rsidRDefault="000969E5" w:rsidP="000969E5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Бобровского 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 xml:space="preserve">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09" w:type="dxa"/>
          </w:tcPr>
          <w:p w:rsidR="000969E5" w:rsidRPr="00A918C9" w:rsidRDefault="000969E5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0969E5" w:rsidRPr="00A918C9" w:rsidRDefault="004B078E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hyperlink r:id="rId9" w:anchor="%21/F/RRTRUslugi/2.44/p00smev/SID0003564" w:history="1">
              <w:r w:rsidR="000969E5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0969E5" w:rsidRPr="00A918C9" w:rsidRDefault="000969E5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0969E5" w:rsidRPr="00A918C9" w:rsidRDefault="000969E5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69E5" w:rsidRPr="00A918C9" w:rsidRDefault="000969E5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9E5" w:rsidRPr="00A918C9" w:rsidTr="00033240">
        <w:tc>
          <w:tcPr>
            <w:tcW w:w="1242" w:type="dxa"/>
          </w:tcPr>
          <w:p w:rsidR="000969E5" w:rsidRPr="00A918C9" w:rsidRDefault="000969E5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9E5" w:rsidRPr="00A918C9" w:rsidRDefault="000969E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0969E5" w:rsidRPr="00A918C9" w:rsidRDefault="000969E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0969E5" w:rsidRPr="00A918C9" w:rsidRDefault="000969E5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69E5" w:rsidRPr="00A918C9" w:rsidRDefault="000969E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69E5" w:rsidRPr="00E83F22" w:rsidRDefault="004B078E" w:rsidP="000969E5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%21/F/2713Obschedostupnyesvedeni/1.00/p00smev/SID0003525" w:history="1">
              <w:r w:rsidR="000969E5">
                <w:rPr>
                  <w:rStyle w:val="a6"/>
                </w:rPr>
                <w:t>SID0003525</w:t>
              </w:r>
            </w:hyperlink>
          </w:p>
        </w:tc>
        <w:tc>
          <w:tcPr>
            <w:tcW w:w="1418" w:type="dxa"/>
          </w:tcPr>
          <w:p w:rsidR="000969E5" w:rsidRPr="00A918C9" w:rsidRDefault="000969E5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0969E5" w:rsidRPr="00A918C9" w:rsidRDefault="000969E5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69E5" w:rsidRPr="00A918C9" w:rsidRDefault="000969E5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9E5" w:rsidRPr="00A918C9" w:rsidTr="00033240">
        <w:tc>
          <w:tcPr>
            <w:tcW w:w="15112" w:type="dxa"/>
            <w:gridSpan w:val="9"/>
          </w:tcPr>
          <w:p w:rsidR="000969E5" w:rsidRPr="00A918C9" w:rsidRDefault="000969E5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0969E5" w:rsidRPr="00A918C9" w:rsidTr="00033240">
        <w:tc>
          <w:tcPr>
            <w:tcW w:w="1242" w:type="dxa"/>
          </w:tcPr>
          <w:p w:rsidR="000969E5" w:rsidRPr="00A918C9" w:rsidRDefault="000969E5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9E5" w:rsidRPr="00A918C9" w:rsidRDefault="000969E5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0969E5" w:rsidRPr="00A918C9" w:rsidRDefault="000969E5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0969E5" w:rsidRPr="00A918C9" w:rsidRDefault="000969E5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69E5" w:rsidRPr="00A918C9" w:rsidRDefault="000969E5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69E5" w:rsidRPr="00E83F22" w:rsidRDefault="004B078E" w:rsidP="000969E5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%21/F/2713Obschedostupnyesvedeni/1.00/p00smev/SID0003525" w:history="1">
              <w:r w:rsidR="000969E5">
                <w:rPr>
                  <w:rStyle w:val="a6"/>
                </w:rPr>
                <w:t>SID0003525</w:t>
              </w:r>
            </w:hyperlink>
          </w:p>
        </w:tc>
        <w:tc>
          <w:tcPr>
            <w:tcW w:w="1418" w:type="dxa"/>
          </w:tcPr>
          <w:p w:rsidR="000969E5" w:rsidRPr="00A918C9" w:rsidRDefault="000969E5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0969E5" w:rsidRPr="00A918C9" w:rsidRDefault="000969E5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69E5" w:rsidRPr="00A918C9" w:rsidRDefault="000969E5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C87D8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C87D8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C87D8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r w:rsidRPr="00A918C9">
              <w:rPr>
                <w:rFonts w:ascii="Times New Roman" w:hAnsi="Times New Roman" w:cs="Times New Roman"/>
                <w:b/>
              </w:rPr>
              <w:t>ихся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A918C9">
              <w:rPr>
                <w:rFonts w:ascii="Times New Roman" w:hAnsi="Times New Roman" w:cs="Times New Roman"/>
                <w:b/>
              </w:rPr>
              <w:t>ь</w:t>
            </w:r>
            <w:r w:rsidRPr="00A918C9">
              <w:rPr>
                <w:rFonts w:ascii="Times New Roman" w:hAnsi="Times New Roman" w:cs="Times New Roman"/>
                <w:b/>
              </w:rPr>
              <w:t>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C87D8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проведении ау</w:t>
            </w:r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18C9" w:rsidRPr="00A918C9" w:rsidRDefault="00A918C9" w:rsidP="00022B73">
            <w:pPr>
              <w:ind w:lef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 xml:space="preserve">ние победителю аукциона протокола о результатах </w:t>
            </w:r>
            <w:r w:rsidRPr="00A918C9">
              <w:lastRenderedPageBreak/>
              <w:t>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0969E5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B9C" w:rsidRPr="00A918C9" w:rsidRDefault="004B2B9C" w:rsidP="00022B73">
            <w:pPr>
              <w:ind w:lef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заявитель получает </w:t>
            </w:r>
            <w:r w:rsidRPr="00A918C9">
              <w:rPr>
                <w:rFonts w:ascii="Times New Roman" w:hAnsi="Times New Roman" w:cs="Times New Roman"/>
              </w:rPr>
              <w:lastRenderedPageBreak/>
              <w:t>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0969E5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B9C" w:rsidRPr="00A918C9" w:rsidRDefault="004B2B9C" w:rsidP="000969E5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lastRenderedPageBreak/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022B7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918C9" w:rsidRDefault="00A83585" w:rsidP="00022B7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  <w:r w:rsidR="00473136" w:rsidRPr="00A918C9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918C9">
              <w:rPr>
                <w:rFonts w:ascii="Times New Roman" w:hAnsi="Times New Roman" w:cs="Times New Roman"/>
                <w:b/>
              </w:rPr>
              <w:t>:</w:t>
            </w:r>
            <w:r w:rsidR="00E0630F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отсутс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вие оснований, по которым з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>ет быть 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оснований для отказа в предоставлении у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 xml:space="preserve">иных оснований для отказа в </w:t>
            </w:r>
            <w:r w:rsidR="004A11D8" w:rsidRPr="00A918C9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проведении аукциона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проведении аукциона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государс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венной регистрацией права м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вержденной схемой располож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земельного участка из земель или земельного участка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>ственная собственность на кот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рые не разграничена.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 xml:space="preserve">случае принятие решения о необходимости обращения за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циалист администрации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  <w:r w:rsidR="00363BCB" w:rsidRPr="00A91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ления о проведении аукциона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предо</w:t>
            </w:r>
            <w:r w:rsidR="00363BCB" w:rsidRPr="00A918C9">
              <w:rPr>
                <w:rFonts w:ascii="Times New Roman" w:hAnsi="Times New Roman" w:cs="Times New Roman"/>
              </w:rPr>
              <w:t>с</w:t>
            </w:r>
            <w:r w:rsidR="00363BCB" w:rsidRPr="00A918C9">
              <w:rPr>
                <w:rFonts w:ascii="Times New Roman" w:hAnsi="Times New Roman" w:cs="Times New Roman"/>
              </w:rPr>
              <w:t>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</w:t>
            </w:r>
            <w:r w:rsidR="002461C6" w:rsidRPr="00A918C9">
              <w:rPr>
                <w:rFonts w:ascii="Times New Roman" w:hAnsi="Times New Roman" w:cs="Times New Roman"/>
              </w:rPr>
              <w:t>е</w:t>
            </w:r>
            <w:r w:rsidR="002461C6" w:rsidRPr="00A918C9">
              <w:rPr>
                <w:rFonts w:ascii="Times New Roman" w:hAnsi="Times New Roman" w:cs="Times New Roman"/>
              </w:rPr>
              <w:t xml:space="preserve">дующего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</w:t>
            </w:r>
            <w:r w:rsidR="002461C6" w:rsidRPr="00A918C9">
              <w:rPr>
                <w:rFonts w:ascii="Times New Roman" w:hAnsi="Times New Roman" w:cs="Times New Roman"/>
              </w:rPr>
              <w:t xml:space="preserve"> </w:t>
            </w:r>
            <w:r w:rsidR="00363BCB" w:rsidRPr="00A918C9">
              <w:rPr>
                <w:rFonts w:ascii="Times New Roman" w:hAnsi="Times New Roman" w:cs="Times New Roman"/>
              </w:rPr>
              <w:t>действия.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строительства зданий, сооруж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ний, и в случае проведения ау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вора аренды земельного участка для комплексного освоения те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планируется подключение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позднее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проведении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или решения об 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</w:t>
            </w:r>
            <w:r w:rsidR="00F2568F" w:rsidRPr="00A918C9">
              <w:rPr>
                <w:rFonts w:ascii="Times New Roman" w:hAnsi="Times New Roman" w:cs="Times New Roman"/>
              </w:rPr>
              <w:t>о</w:t>
            </w:r>
            <w:r w:rsidR="00F2568F" w:rsidRPr="00A918C9">
              <w:rPr>
                <w:rFonts w:ascii="Times New Roman" w:hAnsi="Times New Roman" w:cs="Times New Roman"/>
              </w:rPr>
              <w:t>сударственной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F2568F" w:rsidRPr="00A918C9">
              <w:rPr>
                <w:rFonts w:ascii="Times New Roman" w:hAnsi="Times New Roman" w:cs="Times New Roman"/>
              </w:rPr>
              <w:t xml:space="preserve">- в </w:t>
            </w:r>
            <w:r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="00F2568F" w:rsidRPr="00A918C9">
              <w:rPr>
                <w:rFonts w:ascii="Times New Roman" w:hAnsi="Times New Roman" w:cs="Times New Roman"/>
              </w:rPr>
              <w:t xml:space="preserve">таких </w:t>
            </w:r>
            <w:r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готавливает проект решения об отказе в проведении аукциона,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редает его на подписание главе 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 xml:space="preserve">ет условия проведения аукциона, подготавливает проект решения о проведении аукциона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проведении аукциона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 xml:space="preserve">мельного участка или проект </w:t>
            </w:r>
            <w:r w:rsidR="00F37FEF" w:rsidRPr="00A918C9">
              <w:rPr>
                <w:rFonts w:ascii="Times New Roman" w:hAnsi="Times New Roman" w:cs="Times New Roman"/>
              </w:rPr>
              <w:lastRenderedPageBreak/>
              <w:t>договора аренды земельного уч</w:t>
            </w:r>
            <w:r w:rsidR="00F37FEF" w:rsidRPr="00A918C9">
              <w:rPr>
                <w:rFonts w:ascii="Times New Roman" w:hAnsi="Times New Roman" w:cs="Times New Roman"/>
              </w:rPr>
              <w:t>а</w:t>
            </w:r>
            <w:r w:rsidR="00F37FEF" w:rsidRPr="00A918C9">
              <w:rPr>
                <w:rFonts w:ascii="Times New Roman" w:hAnsi="Times New Roman" w:cs="Times New Roman"/>
              </w:rPr>
              <w:t>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проведении аукциона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или аукциона на право заключ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договора аре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проведении аукциона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в порядке, уст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новленном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</w:t>
            </w:r>
            <w:r w:rsidR="009D323D" w:rsidRPr="00A918C9">
              <w:rPr>
                <w:rFonts w:ascii="Times New Roman" w:hAnsi="Times New Roman" w:cs="Times New Roman"/>
              </w:rPr>
              <w:t>у</w:t>
            </w:r>
            <w:r w:rsidR="009D323D" w:rsidRPr="00A918C9">
              <w:rPr>
                <w:rFonts w:ascii="Times New Roman" w:hAnsi="Times New Roman" w:cs="Times New Roman"/>
              </w:rPr>
              <w:t>ниципального образов</w:t>
            </w:r>
            <w:r w:rsidR="009D323D" w:rsidRPr="00A918C9">
              <w:rPr>
                <w:rFonts w:ascii="Times New Roman" w:hAnsi="Times New Roman" w:cs="Times New Roman"/>
              </w:rPr>
              <w:t>а</w:t>
            </w:r>
            <w:r w:rsidR="009D323D" w:rsidRPr="00A918C9">
              <w:rPr>
                <w:rFonts w:ascii="Times New Roman" w:hAnsi="Times New Roman" w:cs="Times New Roman"/>
              </w:rPr>
              <w:t>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опубликования (обнар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довани</w:t>
            </w:r>
            <w:r w:rsidR="009D323D" w:rsidRPr="00A918C9">
              <w:rPr>
                <w:rFonts w:ascii="Times New Roman" w:hAnsi="Times New Roman" w:cs="Times New Roman"/>
              </w:rPr>
              <w:t>я) муниципал</w:t>
            </w:r>
            <w:r w:rsidR="009D323D" w:rsidRPr="00A918C9">
              <w:rPr>
                <w:rFonts w:ascii="Times New Roman" w:hAnsi="Times New Roman" w:cs="Times New Roman"/>
              </w:rPr>
              <w:t>ь</w:t>
            </w:r>
            <w:r w:rsidR="009D323D" w:rsidRPr="00A918C9">
              <w:rPr>
                <w:rFonts w:ascii="Times New Roman" w:hAnsi="Times New Roman" w:cs="Times New Roman"/>
              </w:rPr>
              <w:t>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 xml:space="preserve">нии аукциона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проведении аукциона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</w:t>
            </w:r>
            <w:r w:rsidR="0001072D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нии аукциона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A918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>необходимых 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 срок не прев</w:t>
            </w:r>
            <w:r w:rsidRPr="00A918C9">
              <w:rPr>
                <w:rFonts w:ascii="Times New Roman" w:hAnsi="Times New Roman" w:cs="Times New Roman"/>
              </w:rPr>
              <w:t>ы</w:t>
            </w:r>
            <w:r w:rsidRPr="00A918C9">
              <w:rPr>
                <w:rFonts w:ascii="Times New Roman" w:hAnsi="Times New Roman" w:cs="Times New Roman"/>
              </w:rPr>
              <w:t>шающий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размещения информации о проведении торгов, </w:t>
            </w:r>
            <w:r w:rsidRPr="00A918C9">
              <w:rPr>
                <w:rFonts w:ascii="Times New Roman" w:hAnsi="Times New Roman" w:cs="Times New Roman"/>
              </w:rPr>
              <w:lastRenderedPageBreak/>
              <w:t>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</w:t>
            </w:r>
            <w:r w:rsidR="008A37AD" w:rsidRPr="00A918C9">
              <w:rPr>
                <w:rFonts w:ascii="Times New Roman" w:hAnsi="Times New Roman" w:cs="Times New Roman"/>
              </w:rPr>
              <w:t>к</w:t>
            </w:r>
            <w:r w:rsidR="008A37AD" w:rsidRPr="00A918C9">
              <w:rPr>
                <w:rFonts w:ascii="Times New Roman" w:hAnsi="Times New Roman" w:cs="Times New Roman"/>
              </w:rPr>
              <w:t>ционе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должен содержать сведения о заявителях, допущенных к участию в аукци</w:t>
            </w:r>
            <w:r w:rsidR="008A37AD" w:rsidRPr="00A918C9">
              <w:rPr>
                <w:rFonts w:ascii="Times New Roman" w:hAnsi="Times New Roman" w:cs="Times New Roman"/>
              </w:rPr>
              <w:t>о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Правительс</w:t>
            </w:r>
            <w:r w:rsidR="008A37AD" w:rsidRPr="00A918C9">
              <w:rPr>
                <w:rFonts w:ascii="Times New Roman" w:hAnsi="Times New Roman" w:cs="Times New Roman"/>
              </w:rPr>
              <w:t>т</w:t>
            </w:r>
            <w:r w:rsidR="008A37AD" w:rsidRPr="00A918C9">
              <w:rPr>
                <w:rFonts w:ascii="Times New Roman" w:hAnsi="Times New Roman" w:cs="Times New Roman"/>
              </w:rPr>
              <w:t xml:space="preserve">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позднее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дующего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вителя, аукцион признается нес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случае, если аукцион признан </w:t>
            </w:r>
            <w:r w:rsidRPr="00A918C9">
              <w:rPr>
                <w:rFonts w:ascii="Times New Roman" w:hAnsi="Times New Roman" w:cs="Times New Roman"/>
              </w:rPr>
              <w:lastRenderedPageBreak/>
              <w:t>несостоявшимся и только один заявитель признан участником аукциона такому заявителю 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правляется три экземпляра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писанного проекта договора ку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определяется победитель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ределяется цена такого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участка. По результатам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Pr="00A918C9">
              <w:rPr>
                <w:rFonts w:ascii="Times New Roman" w:hAnsi="Times New Roman" w:cs="Times New Roman"/>
              </w:rPr>
              <w:lastRenderedPageBreak/>
              <w:t>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рации в информационно-телекоммуникационной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о начальной цене предм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та аукциона, последнем и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последнем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е) сведения о последнем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 о цене предмета аукциона (цена приобретаемого в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>формации о проведении торгов, определенном Правительством Российской Федерации в течение 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единс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венному принявшему участие в аукционе его участнику трех экзем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в аренду для комплексного освоения территории, одновр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менно с договором аренды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мельного участка направляются </w:t>
            </w:r>
            <w:r w:rsidRPr="00A918C9">
              <w:rPr>
                <w:rFonts w:ascii="Times New Roman" w:hAnsi="Times New Roman" w:cs="Times New Roman"/>
              </w:rPr>
              <w:lastRenderedPageBreak/>
              <w:t>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заключается по цене,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ложенной победителем аукциона, а размер ежегодной арендной платы или размер первого арен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ного платежа по договору аренды земельного участка определяется в размере, предложенном поб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занных договоров ранее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тавляющим 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доставление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 и упл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ты иных плат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022B7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 xml:space="preserve">Прием документов для участия в аукционе по </w:t>
            </w:r>
            <w:bookmarkStart w:id="1" w:name="_GoBack"/>
            <w:bookmarkEnd w:id="1"/>
            <w:r w:rsidRPr="00473F62">
              <w:rPr>
                <w:rFonts w:ascii="Times New Roman" w:hAnsi="Times New Roman" w:cs="Times New Roman"/>
                <w:b/>
              </w:rPr>
              <w:t>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4860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доставление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вителем докуме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EB494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F7145" w:rsidP="00E728F6">
      <w:pPr>
        <w:pStyle w:val="ConsPlusNormal"/>
        <w:jc w:val="right"/>
      </w:pPr>
      <w:r w:rsidRPr="00A918C9">
        <w:t xml:space="preserve"> </w:t>
      </w:r>
      <w:r w:rsidR="00E728F6"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исполнительного органа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государственной власти (или: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органа местного самоуправления))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"___"________ ____ г.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проведении аукциона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95" w:rsidRDefault="00884D95" w:rsidP="00D328E5">
      <w:pPr>
        <w:spacing w:after="0" w:line="240" w:lineRule="auto"/>
      </w:pPr>
      <w:r>
        <w:separator/>
      </w:r>
    </w:p>
  </w:endnote>
  <w:endnote w:type="continuationSeparator" w:id="1">
    <w:p w:rsidR="00884D95" w:rsidRDefault="00884D9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95" w:rsidRDefault="00884D95" w:rsidP="00D328E5">
      <w:pPr>
        <w:spacing w:after="0" w:line="240" w:lineRule="auto"/>
      </w:pPr>
      <w:r>
        <w:separator/>
      </w:r>
    </w:p>
  </w:footnote>
  <w:footnote w:type="continuationSeparator" w:id="1">
    <w:p w:rsidR="00884D95" w:rsidRDefault="00884D95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72D"/>
    <w:rsid w:val="00011E07"/>
    <w:rsid w:val="00014F10"/>
    <w:rsid w:val="000163F7"/>
    <w:rsid w:val="00022B73"/>
    <w:rsid w:val="00033240"/>
    <w:rsid w:val="00043FFA"/>
    <w:rsid w:val="00074B2A"/>
    <w:rsid w:val="00083A57"/>
    <w:rsid w:val="000858A5"/>
    <w:rsid w:val="00094FA6"/>
    <w:rsid w:val="000969E5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15ED6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078E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1816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B587C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4D95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87D89"/>
    <w:rsid w:val="00C95E22"/>
    <w:rsid w:val="00CC374D"/>
    <w:rsid w:val="00CE4E95"/>
    <w:rsid w:val="00CE626F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B4943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969E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v.gosuslugi.ru/portal/services.j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mev.gosuslugi.ru/portal/service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ev.gosuslugi.ru/portal/services.js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ED93-7B18-4371-BBBA-4FA9DAA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6993</Words>
  <Characters>39862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Татьяна</cp:lastModifiedBy>
  <cp:revision>5</cp:revision>
  <dcterms:created xsi:type="dcterms:W3CDTF">2017-03-13T07:58:00Z</dcterms:created>
  <dcterms:modified xsi:type="dcterms:W3CDTF">2017-06-23T07:36:00Z</dcterms:modified>
</cp:coreProperties>
</file>