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06" w:rsidRDefault="007F6F06" w:rsidP="007F6F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 к Решению Совета народных</w:t>
      </w:r>
    </w:p>
    <w:p w:rsidR="007F6F06" w:rsidRDefault="007F6F06" w:rsidP="007F6F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депутатов Бобровского муниципального района</w:t>
      </w:r>
    </w:p>
    <w:p w:rsidR="007F6F06" w:rsidRDefault="007F6F06" w:rsidP="007F6F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 от «_</w:t>
      </w:r>
      <w:r w:rsidR="00864257">
        <w:rPr>
          <w:rFonts w:ascii="Times New Roman" w:hAnsi="Times New Roman" w:cs="Times New Roman"/>
          <w:b/>
          <w:u w:val="single"/>
        </w:rPr>
        <w:t>25</w:t>
      </w:r>
      <w:r>
        <w:rPr>
          <w:rFonts w:ascii="Times New Roman" w:hAnsi="Times New Roman" w:cs="Times New Roman"/>
          <w:b/>
        </w:rPr>
        <w:t>__»  __</w:t>
      </w:r>
      <w:r w:rsidR="00864257">
        <w:rPr>
          <w:rFonts w:ascii="Times New Roman" w:hAnsi="Times New Roman" w:cs="Times New Roman"/>
          <w:b/>
          <w:u w:val="single"/>
        </w:rPr>
        <w:t>апреля</w:t>
      </w:r>
      <w:r>
        <w:rPr>
          <w:rFonts w:ascii="Times New Roman" w:hAnsi="Times New Roman" w:cs="Times New Roman"/>
          <w:b/>
        </w:rPr>
        <w:t>___№__</w:t>
      </w:r>
      <w:r w:rsidR="00864257">
        <w:rPr>
          <w:rFonts w:ascii="Times New Roman" w:hAnsi="Times New Roman" w:cs="Times New Roman"/>
          <w:b/>
          <w:u w:val="single"/>
        </w:rPr>
        <w:t>19</w:t>
      </w:r>
      <w:r>
        <w:rPr>
          <w:rFonts w:ascii="Times New Roman" w:hAnsi="Times New Roman" w:cs="Times New Roman"/>
          <w:b/>
        </w:rPr>
        <w:t>___</w:t>
      </w:r>
    </w:p>
    <w:p w:rsidR="00710E19" w:rsidRDefault="00710E19" w:rsidP="00710E19">
      <w:pPr>
        <w:spacing w:line="260" w:lineRule="exact"/>
        <w:jc w:val="right"/>
        <w:rPr>
          <w:rFonts w:ascii="Times New Roman" w:hAnsi="Times New Roman" w:cs="Times New Roman"/>
          <w:b/>
        </w:rPr>
      </w:pPr>
    </w:p>
    <w:p w:rsidR="00710E19" w:rsidRDefault="00710E19" w:rsidP="00710E19">
      <w:pPr>
        <w:spacing w:line="260" w:lineRule="exact"/>
        <w:jc w:val="right"/>
        <w:rPr>
          <w:rFonts w:ascii="Times New Roman" w:hAnsi="Times New Roman" w:cs="Times New Roman"/>
          <w:b/>
        </w:rPr>
      </w:pPr>
    </w:p>
    <w:p w:rsidR="00710E19" w:rsidRDefault="00710E19" w:rsidP="00710E19">
      <w:pPr>
        <w:spacing w:line="260" w:lineRule="exact"/>
        <w:jc w:val="right"/>
        <w:rPr>
          <w:rFonts w:ascii="Times New Roman" w:hAnsi="Times New Roman" w:cs="Times New Roman"/>
          <w:b/>
        </w:rPr>
      </w:pPr>
    </w:p>
    <w:p w:rsidR="00710E19" w:rsidRPr="00710E19" w:rsidRDefault="007F6F06" w:rsidP="00710E19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19">
        <w:rPr>
          <w:rFonts w:ascii="Times New Roman" w:hAnsi="Times New Roman" w:cs="Times New Roman"/>
          <w:b/>
          <w:sz w:val="28"/>
          <w:szCs w:val="28"/>
        </w:rPr>
        <w:t>ПОЛОЖЕНИЕ ОБ ОРГАНЕ ПО ОСУЩЕСТВЛЕНИЮ КОНТРОЛЯ В СФЕРЕ ЗАКУПОК</w:t>
      </w:r>
    </w:p>
    <w:p w:rsidR="00710E19" w:rsidRDefault="00710E19" w:rsidP="00710E19">
      <w:pPr>
        <w:spacing w:line="260" w:lineRule="exact"/>
        <w:jc w:val="right"/>
        <w:rPr>
          <w:rFonts w:ascii="Times New Roman" w:hAnsi="Times New Roman" w:cs="Times New Roman"/>
          <w:b/>
        </w:rPr>
      </w:pPr>
    </w:p>
    <w:p w:rsidR="00710E19" w:rsidRPr="00710E19" w:rsidRDefault="00710E19" w:rsidP="00710E19">
      <w:pPr>
        <w:spacing w:line="260" w:lineRule="exact"/>
        <w:jc w:val="right"/>
        <w:rPr>
          <w:rFonts w:ascii="Times New Roman" w:hAnsi="Times New Roman" w:cs="Times New Roman"/>
          <w:b/>
        </w:rPr>
      </w:pPr>
    </w:p>
    <w:p w:rsidR="00BA2494" w:rsidRDefault="000A7B5C">
      <w:pPr>
        <w:pStyle w:val="1"/>
        <w:numPr>
          <w:ilvl w:val="0"/>
          <w:numId w:val="1"/>
        </w:numPr>
        <w:shd w:val="clear" w:color="auto" w:fill="auto"/>
        <w:spacing w:line="260" w:lineRule="exact"/>
        <w:ind w:firstLine="360"/>
      </w:pPr>
      <w:r>
        <w:t>ОБЩИЕ ПОЛОЖЕНИЯ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Настоящее Положение об органе </w:t>
      </w:r>
      <w:r w:rsidR="00710E19">
        <w:t xml:space="preserve">по </w:t>
      </w:r>
      <w:r>
        <w:t>осуществлени</w:t>
      </w:r>
      <w:r w:rsidR="00710E19">
        <w:t>ю</w:t>
      </w:r>
      <w:r>
        <w:t xml:space="preserve"> контроля в сфере закупок товаров, работ, услуг для обеспечения муниципальных нужд </w:t>
      </w:r>
      <w:r w:rsidR="00710E19">
        <w:t>БМРВО</w:t>
      </w:r>
      <w:r>
        <w:t xml:space="preserve"> (далее - Положение) разработано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Положение определяет основные задачи, функции, права, обязанности и ответственность органа на осуществление контроля за соблюдением законодательства Российской Федерации и иных нормативных правовых актов, регламентирующих деятельность в сфере закупок товаров, работ, услуг для обеспечения муниципальных нужд </w:t>
      </w:r>
      <w:r w:rsidR="00710E19">
        <w:t>БМРВО</w:t>
      </w:r>
      <w:r>
        <w:t>.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710E19">
        <w:t>О</w:t>
      </w:r>
      <w:r>
        <w:t xml:space="preserve">рган </w:t>
      </w:r>
      <w:r w:rsidR="00710E19">
        <w:t>по</w:t>
      </w:r>
      <w:r>
        <w:t xml:space="preserve"> осуществлени</w:t>
      </w:r>
      <w:r w:rsidR="00710E19">
        <w:t xml:space="preserve">ю </w:t>
      </w:r>
      <w:r>
        <w:t xml:space="preserve">контроля в сфере закупок товаров, работ, услуг для обеспечения муниципальных нужд </w:t>
      </w:r>
      <w:r w:rsidR="00710E19">
        <w:t>БМРВО</w:t>
      </w:r>
      <w:r>
        <w:t xml:space="preserve"> (далее - Контролирующий орган) в своей деятельности руководствуется Конституцией Российской Федерации, федеральными законами, законами и иными нормативными правовыми актами Российской Федерации, законами и иными нормативными правовыми актами </w:t>
      </w:r>
      <w:r w:rsidR="00710E19">
        <w:t>Воронежской области</w:t>
      </w:r>
      <w:r>
        <w:t xml:space="preserve">, муниципальными правовыми актами </w:t>
      </w:r>
      <w:r w:rsidR="00710E19">
        <w:t>БМРВО</w:t>
      </w:r>
      <w:r>
        <w:t>, настоящим Положением.</w:t>
      </w:r>
    </w:p>
    <w:p w:rsidR="00710E19" w:rsidRDefault="00710E19" w:rsidP="00710E19">
      <w:pPr>
        <w:pStyle w:val="1"/>
        <w:shd w:val="clear" w:color="auto" w:fill="auto"/>
        <w:spacing w:line="320" w:lineRule="exact"/>
        <w:ind w:left="360"/>
        <w:jc w:val="both"/>
      </w:pPr>
    </w:p>
    <w:p w:rsidR="00BA2494" w:rsidRDefault="000A7B5C" w:rsidP="00710E19">
      <w:pPr>
        <w:pStyle w:val="1"/>
        <w:numPr>
          <w:ilvl w:val="0"/>
          <w:numId w:val="1"/>
        </w:numPr>
        <w:shd w:val="clear" w:color="auto" w:fill="auto"/>
        <w:spacing w:line="260" w:lineRule="exact"/>
        <w:ind w:firstLine="360"/>
        <w:jc w:val="both"/>
      </w:pPr>
      <w:r>
        <w:t xml:space="preserve"> ОСНОВНЫЕ ЗАДАЧИ И ФУНКЦИИ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260" w:lineRule="exact"/>
        <w:ind w:firstLine="360"/>
        <w:jc w:val="both"/>
      </w:pPr>
      <w:r>
        <w:t>Основными задачами Контролирующего органа являются:</w:t>
      </w:r>
    </w:p>
    <w:p w:rsidR="00BA2494" w:rsidRDefault="000A7B5C" w:rsidP="00710E19">
      <w:pPr>
        <w:pStyle w:val="1"/>
        <w:shd w:val="clear" w:color="auto" w:fill="auto"/>
        <w:spacing w:line="317" w:lineRule="exact"/>
        <w:ind w:firstLine="360"/>
        <w:jc w:val="both"/>
      </w:pPr>
      <w:r>
        <w:t>2.1.1 .</w:t>
      </w:r>
      <w:r w:rsidR="00710E19">
        <w:t>С</w:t>
      </w:r>
      <w:r>
        <w:t xml:space="preserve">облюдение требований действующего законодательства в сфере закупок товаров, работ, услуг для обеспечения муниципальных нужд </w:t>
      </w:r>
      <w:r w:rsidR="00710E19">
        <w:t>БМРВО</w:t>
      </w:r>
      <w:r>
        <w:t>;</w:t>
      </w:r>
    </w:p>
    <w:p w:rsidR="00BA2494" w:rsidRDefault="000A7B5C" w:rsidP="00710E19">
      <w:pPr>
        <w:pStyle w:val="1"/>
        <w:shd w:val="clear" w:color="auto" w:fill="auto"/>
        <w:spacing w:line="310" w:lineRule="exact"/>
        <w:ind w:firstLine="360"/>
        <w:jc w:val="both"/>
      </w:pPr>
      <w:r>
        <w:t>2.1.2.</w:t>
      </w:r>
      <w:r w:rsidR="00710E19">
        <w:t xml:space="preserve"> О</w:t>
      </w:r>
      <w:r>
        <w:t>беспечение контроля за соблюдением Субъектами проверки законодательства Российской Федерации, иных нормативных и правовых актов</w:t>
      </w:r>
      <w:r w:rsidR="00710E19">
        <w:t xml:space="preserve"> </w:t>
      </w:r>
      <w:r>
        <w:t xml:space="preserve">Российской Федерации, нормативных правовых актов </w:t>
      </w:r>
      <w:r w:rsidR="00710E19">
        <w:t>ВО</w:t>
      </w:r>
      <w:r>
        <w:t xml:space="preserve">, нормативных правовых актов </w:t>
      </w:r>
      <w:r w:rsidR="00710E19">
        <w:t>БМРВО</w:t>
      </w:r>
      <w:r>
        <w:t xml:space="preserve"> в сфере закупок товаров, работ, услуг для обеспечения муниципальных нужд </w:t>
      </w:r>
      <w:r w:rsidR="00710E19">
        <w:t>БМРВО</w:t>
      </w:r>
      <w:r>
        <w:t>;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t>2.1.3.</w:t>
      </w:r>
      <w:r w:rsidR="00710E19">
        <w:t xml:space="preserve"> О</w:t>
      </w:r>
      <w:r>
        <w:t>беспечение контроля за соблюдением законных прав и интересов участников размещения заказов.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t>2.2.</w:t>
      </w:r>
      <w:r w:rsidR="00710E19">
        <w:t xml:space="preserve">     В</w:t>
      </w:r>
      <w:r>
        <w:t xml:space="preserve"> целях реализации основных задач Контролирующий орган осуществляет следующие функции:</w:t>
      </w:r>
    </w:p>
    <w:p w:rsidR="00BA2494" w:rsidRDefault="000A7B5C" w:rsidP="00710E19">
      <w:pPr>
        <w:pStyle w:val="1"/>
        <w:numPr>
          <w:ilvl w:val="0"/>
          <w:numId w:val="2"/>
        </w:numPr>
        <w:shd w:val="clear" w:color="auto" w:fill="auto"/>
        <w:spacing w:line="324" w:lineRule="exact"/>
        <w:ind w:firstLine="360"/>
        <w:jc w:val="both"/>
      </w:pPr>
      <w:r>
        <w:lastRenderedPageBreak/>
        <w:t xml:space="preserve"> организация и проведение плановых и внеплановых проверок;</w:t>
      </w:r>
    </w:p>
    <w:p w:rsidR="00BA2494" w:rsidRDefault="000A7B5C" w:rsidP="00710E19">
      <w:pPr>
        <w:pStyle w:val="1"/>
        <w:numPr>
          <w:ilvl w:val="0"/>
          <w:numId w:val="2"/>
        </w:numPr>
        <w:shd w:val="clear" w:color="auto" w:fill="auto"/>
        <w:spacing w:line="324" w:lineRule="exact"/>
        <w:ind w:firstLine="360"/>
        <w:jc w:val="both"/>
      </w:pPr>
      <w:r>
        <w:t xml:space="preserve"> рассмотрение жалоб и обращений участников размещения заказов;</w:t>
      </w:r>
    </w:p>
    <w:p w:rsidR="00BA2494" w:rsidRDefault="000A7B5C" w:rsidP="00710E19">
      <w:pPr>
        <w:pStyle w:val="1"/>
        <w:numPr>
          <w:ilvl w:val="0"/>
          <w:numId w:val="2"/>
        </w:numPr>
        <w:shd w:val="clear" w:color="auto" w:fill="auto"/>
        <w:spacing w:line="324" w:lineRule="exact"/>
        <w:ind w:firstLine="360"/>
        <w:jc w:val="both"/>
      </w:pPr>
      <w:r>
        <w:t xml:space="preserve"> разработка и внесение предложений по совершенствованию методов формирования и размещения муниципальных закупок.</w:t>
      </w:r>
    </w:p>
    <w:p w:rsidR="00710E19" w:rsidRDefault="00710E19" w:rsidP="00710E19">
      <w:pPr>
        <w:pStyle w:val="1"/>
        <w:shd w:val="clear" w:color="auto" w:fill="auto"/>
        <w:spacing w:line="324" w:lineRule="exact"/>
        <w:jc w:val="both"/>
      </w:pPr>
    </w:p>
    <w:p w:rsidR="00BA2494" w:rsidRDefault="000A7B5C" w:rsidP="00710E19">
      <w:pPr>
        <w:pStyle w:val="1"/>
        <w:numPr>
          <w:ilvl w:val="0"/>
          <w:numId w:val="1"/>
        </w:numPr>
        <w:shd w:val="clear" w:color="auto" w:fill="auto"/>
        <w:spacing w:line="260" w:lineRule="exact"/>
        <w:ind w:firstLine="360"/>
        <w:jc w:val="both"/>
      </w:pPr>
      <w:r>
        <w:t xml:space="preserve"> ОРГАНИЗАЦИЯ ПРОВЕДЕНИЯ ПРОВЕРОК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Процедура контроля соблюдения Субъектами проверки законодательства Российской Федерации и иных нормативных правовых актов в сфере закупок товаров, работ, услуг для обеспечения муниципальных нужд осуществляется путем проведения плановых и внеплановых проверок Контролирующим органом на основании приказа, утвержденного руководителем Контролирующего органа.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Проведение плановых проверок осуществляется на основании плана, утверждаемого руководителем Контролирующего органа на полугодие финансового года.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При проведении внеплановой проверки Контролирующий орган анализирует представленные документы, изучает размещенные на общероссийском официальном сайте информацию, протоколы, сведения по размещению закупок, осуществляет подготовку и формирование акта по результатам внеплановой проверки.</w:t>
      </w:r>
    </w:p>
    <w:p w:rsidR="00710E19" w:rsidRDefault="00710E19" w:rsidP="00710E19">
      <w:pPr>
        <w:pStyle w:val="1"/>
        <w:shd w:val="clear" w:color="auto" w:fill="auto"/>
        <w:spacing w:line="320" w:lineRule="exact"/>
        <w:ind w:left="360"/>
        <w:jc w:val="both"/>
      </w:pPr>
    </w:p>
    <w:p w:rsidR="00BA2494" w:rsidRDefault="00710E19" w:rsidP="00710E19">
      <w:pPr>
        <w:pStyle w:val="1"/>
        <w:numPr>
          <w:ilvl w:val="0"/>
          <w:numId w:val="1"/>
        </w:numPr>
        <w:shd w:val="clear" w:color="auto" w:fill="auto"/>
        <w:spacing w:line="260" w:lineRule="exact"/>
        <w:ind w:firstLine="360"/>
        <w:jc w:val="both"/>
      </w:pPr>
      <w:r>
        <w:t>ПРАВА КОНТРОЛИРУЮЩЕГО ОРГАНА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260" w:lineRule="exact"/>
        <w:ind w:firstLine="360"/>
        <w:jc w:val="both"/>
      </w:pPr>
      <w:r>
        <w:t xml:space="preserve"> Контролирующий орган в сфере закупок вправе: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13" w:lineRule="exact"/>
        <w:ind w:firstLine="360"/>
        <w:jc w:val="both"/>
      </w:pPr>
      <w:r>
        <w:t xml:space="preserve"> привлекать в случае необходимости специалистов и (или) экспертов для решения вопросов, входящих в компетенцию Контролирующего органа в сфере закупок;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4" w:lineRule="exact"/>
        <w:ind w:firstLine="360"/>
        <w:jc w:val="both"/>
      </w:pPr>
      <w:r>
        <w:t xml:space="preserve"> утверждать план проверок на полугодие финансового года, вносить изменения в план проверок не позднее, чем за два месяца до начала проведения проверки, в отношении которой вносятся такие изменения;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4" w:lineRule="exact"/>
        <w:ind w:firstLine="360"/>
        <w:jc w:val="both"/>
      </w:pPr>
      <w:r>
        <w:t xml:space="preserve"> запрашивать и получать у Субъектов проверки документы и сведения, необходимые для осуществления проверки;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4" w:lineRule="exact"/>
        <w:ind w:firstLine="360"/>
        <w:jc w:val="both"/>
      </w:pPr>
      <w:r>
        <w:t xml:space="preserve"> по результатам проведенных плановых и внеплановых проверок, а также в результате рассмотрения жалоб и выявления нарушений законодательства Российской Федерации и иных нормативных правовых актов о закупках: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t>выдать Субъекту проверки, в результате действий (бездействия) которых были нарушены права и законные интересы участников закупок, обязательные для исполнения предписания об устранении таких нарушений в соответствии с законодательством Российской Федерации;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t>обратиться в суд, арбитражный суд с иском о признании размещенного заказа недействительным;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t>принять решение о признании жалобы участника закупок необоснованной;</w:t>
      </w:r>
    </w:p>
    <w:p w:rsidR="00BA2494" w:rsidRDefault="000A7B5C" w:rsidP="00710E19">
      <w:pPr>
        <w:pStyle w:val="1"/>
        <w:shd w:val="clear" w:color="auto" w:fill="auto"/>
        <w:spacing w:line="324" w:lineRule="exact"/>
        <w:ind w:firstLine="360"/>
        <w:jc w:val="both"/>
      </w:pPr>
      <w:r>
        <w:lastRenderedPageBreak/>
        <w:t>4.1.5. разрабатывать нормативные акты, методические материалы и рекомендации по вопросам, отнесенным к компетенции уполномоченного органа по контролю в сфере закупок.</w:t>
      </w:r>
    </w:p>
    <w:p w:rsidR="00BA2494" w:rsidRDefault="00710E19" w:rsidP="00710E19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spacing w:line="320" w:lineRule="exact"/>
        <w:ind w:firstLine="360"/>
        <w:jc w:val="both"/>
      </w:pPr>
      <w:r>
        <w:t>ПРАВА ДОЛЖНОСТНЫХ ЛИЦ, ОСУЩЕСТВЛЯЮЩИХ КОНТРОЛЬНЫЕ ФУНКЦИИ</w:t>
      </w:r>
      <w:r w:rsidR="000A7B5C">
        <w:t>: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710E19">
        <w:t>Н</w:t>
      </w:r>
      <w:r>
        <w:t>а беспрепятственный доступ на относящиеся к предмету проверки территорию, в помещение, здание Субъекта проверки (за исключением жилища Субъекта проверки - физического лица) при предъявлении ими служебных удостоверений и приказа руководителя Контролирующего органа о проведении проверки;</w:t>
      </w:r>
    </w:p>
    <w:p w:rsidR="00BA2494" w:rsidRDefault="00710E19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>Н</w:t>
      </w:r>
      <w:r w:rsidR="000A7B5C">
        <w:t>а беспрепятственное осуществление осмотра относящихся к предмету проверки территорий, зданий и помещений, занимаемых Субъектом проверки (за исключением жилища Субъекта проверки - физического лица),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710E19">
        <w:t>И</w:t>
      </w:r>
      <w:r>
        <w:t>стребовать необходимые для проведения проверки документы и сведения, необходимые Контролирующему органу в соответствии с возложенными на него полномочиями;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710E19">
        <w:t>П</w:t>
      </w:r>
      <w:r>
        <w:t>олучать необходимые для проведения проверки объяснения в письменной форме, в форме электронного документа и (или) устной форме по предмету проверки;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710E19">
        <w:t>В</w:t>
      </w:r>
      <w:r>
        <w:t xml:space="preserve"> случае, если для осуществления проверки специалистам Контрольного органа требуются специальные знания, запрашивать мнение специалистов и(или)экспертов.</w:t>
      </w:r>
    </w:p>
    <w:p w:rsidR="00710E19" w:rsidRDefault="00710E19" w:rsidP="00710E19">
      <w:pPr>
        <w:pStyle w:val="1"/>
        <w:shd w:val="clear" w:color="auto" w:fill="auto"/>
        <w:spacing w:line="317" w:lineRule="exact"/>
        <w:jc w:val="both"/>
      </w:pPr>
    </w:p>
    <w:p w:rsidR="00BA2494" w:rsidRDefault="000A7B5C" w:rsidP="00710E19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line="260" w:lineRule="exact"/>
        <w:ind w:firstLine="360"/>
        <w:jc w:val="both"/>
      </w:pPr>
      <w:r>
        <w:t>ОБЯЗАННОСТИ</w:t>
      </w:r>
      <w:r w:rsidR="00710E19">
        <w:t xml:space="preserve"> КОНТРОЛИРУЮЩЕГО ОРГАНА:</w:t>
      </w:r>
    </w:p>
    <w:p w:rsidR="00BA2494" w:rsidRDefault="000A7B5C" w:rsidP="00710E19">
      <w:pPr>
        <w:pStyle w:val="1"/>
        <w:numPr>
          <w:ilvl w:val="1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Контролирующий орган в сфере размещения заказов обязан: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710E19">
        <w:t>Р</w:t>
      </w:r>
      <w:r>
        <w:t>азместить на официальном сайте Российской Федерации в сети Интернет для размещения информации о размещении закупок предписание об устранении нарушений законодательства в течение трех рабочих дней со дня выдачи такого предписания;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E56532">
        <w:t>П</w:t>
      </w:r>
      <w:r>
        <w:t xml:space="preserve">ри выявлении в результате проведения плановых и внеплановых проверок факта совершения Субъектом проверки действия (бездействия), содержащего признаки административного правонарушения, в течение двух рабочих дней со дня выявления такого факта передать информацию о совершении указанного действия (бездействия) и подтверждающие такой факт документы в уполномоченный на осуществление контроля в сфере размещения заказов орган исполнительной власти </w:t>
      </w:r>
      <w:r w:rsidR="00E56532">
        <w:t>Воронежской области</w:t>
      </w:r>
      <w:r>
        <w:t>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E56532">
        <w:t>П</w:t>
      </w:r>
      <w:r>
        <w:t xml:space="preserve">ри выявлении в результате проведения плановых и внеплановых проверок факта совершения Субъектом проверки действия (бездействия), </w:t>
      </w:r>
      <w:r>
        <w:lastRenderedPageBreak/>
        <w:t>содержащего признаки состава преступления, в течение двух рабочих дней со дня выявления такого факта передать информацию о совершении указанного действия (бездействия) и подтверждающие такой факт документы в правоохранительные органы;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20" w:lineRule="exact"/>
        <w:ind w:firstLine="360"/>
        <w:jc w:val="both"/>
      </w:pPr>
      <w:r>
        <w:t xml:space="preserve"> </w:t>
      </w:r>
      <w:r w:rsidR="00E56532">
        <w:t>В</w:t>
      </w:r>
      <w:r>
        <w:t xml:space="preserve"> случае поступления информации о неисполнении Субъектом проверки вынесенных предписаний передать информацию об этом в уполномоченный на осуществление контроля в сфере размещения заказов орган исполнительной власти </w:t>
      </w:r>
      <w:r w:rsidR="00E56532">
        <w:t>Воронежской области</w:t>
      </w:r>
      <w:r>
        <w:t>, либо обратиться в суд, арбитражный суд с требованием о понуждении совершить действия, соответствующие законодательству Российской Федерации.</w:t>
      </w:r>
    </w:p>
    <w:p w:rsidR="00E56532" w:rsidRDefault="00E56532" w:rsidP="00E56532">
      <w:pPr>
        <w:pStyle w:val="1"/>
        <w:shd w:val="clear" w:color="auto" w:fill="auto"/>
        <w:spacing w:line="320" w:lineRule="exact"/>
        <w:ind w:left="360"/>
        <w:jc w:val="both"/>
      </w:pPr>
    </w:p>
    <w:p w:rsidR="00BA2494" w:rsidRDefault="00E56532" w:rsidP="00710E19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line="320" w:lineRule="exact"/>
        <w:ind w:firstLine="360"/>
        <w:jc w:val="both"/>
      </w:pPr>
      <w:r>
        <w:t>ДОЛЖНОСТНЫЕ ЛИЦА, ОСУЩЕСТВЛЯЮЩИЕ КОНТРОЛЬНЫЕ ФУНКЦИИ В СФЕРЕ РАЗМЕЩЕНИЯ ЗАКАЗА ОБЯЗАНЫ</w:t>
      </w:r>
      <w:r w:rsidR="000A7B5C">
        <w:t>: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02" w:lineRule="exact"/>
        <w:ind w:firstLine="360"/>
        <w:jc w:val="both"/>
      </w:pPr>
      <w:r>
        <w:t xml:space="preserve"> </w:t>
      </w:r>
      <w:r w:rsidR="00E56532">
        <w:t>С</w:t>
      </w:r>
      <w:r>
        <w:t>облюдать установленные требования и сроки проведения проверок;</w:t>
      </w:r>
    </w:p>
    <w:p w:rsidR="00BA2494" w:rsidRDefault="000A7B5C" w:rsidP="00710E19">
      <w:pPr>
        <w:pStyle w:val="1"/>
        <w:numPr>
          <w:ilvl w:val="2"/>
          <w:numId w:val="1"/>
        </w:numPr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E56532">
        <w:t>Н</w:t>
      </w:r>
      <w:r>
        <w:t>е разглашать информацию, составляющую государственную, коммерческую, служебную, иную охраняемую законом тайну, полученную при осуществлении своих полномочий, за исключением случаев, предусмотренных федеральными законами.</w:t>
      </w:r>
    </w:p>
    <w:p w:rsidR="00E56532" w:rsidRDefault="00E56532" w:rsidP="00E56532">
      <w:pPr>
        <w:pStyle w:val="1"/>
        <w:shd w:val="clear" w:color="auto" w:fill="auto"/>
        <w:spacing w:line="317" w:lineRule="exact"/>
        <w:ind w:left="360"/>
        <w:jc w:val="both"/>
      </w:pPr>
    </w:p>
    <w:p w:rsidR="00BA2494" w:rsidRDefault="000A7B5C" w:rsidP="00710E19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0" w:lineRule="exact"/>
        <w:ind w:firstLine="360"/>
        <w:jc w:val="both"/>
      </w:pPr>
      <w:r>
        <w:t>ОТВЕТСТВЕННОСТЬ</w:t>
      </w:r>
    </w:p>
    <w:p w:rsidR="00BA2494" w:rsidRDefault="000A7B5C" w:rsidP="00E56532">
      <w:pPr>
        <w:pStyle w:val="1"/>
        <w:numPr>
          <w:ilvl w:val="1"/>
          <w:numId w:val="1"/>
        </w:numPr>
        <w:shd w:val="clear" w:color="auto" w:fill="auto"/>
        <w:spacing w:line="317" w:lineRule="exact"/>
        <w:ind w:firstLine="360"/>
        <w:jc w:val="both"/>
      </w:pPr>
      <w:r>
        <w:t>За свои действия (бездействия) Контролирующий орган в сфере размещения заказов, а также должностные лица, осуществляющие контрольные функции несут ответственность в соответствии с законодательством Российской Федерации.</w:t>
      </w:r>
    </w:p>
    <w:sectPr w:rsidR="00BA2494" w:rsidSect="00710E19">
      <w:type w:val="continuous"/>
      <w:pgSz w:w="11909" w:h="16834"/>
      <w:pgMar w:top="1560" w:right="892" w:bottom="2026" w:left="892" w:header="0" w:footer="3" w:gutter="456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A2" w:rsidRDefault="00A548A2" w:rsidP="00BA2494">
      <w:r>
        <w:separator/>
      </w:r>
    </w:p>
  </w:endnote>
  <w:endnote w:type="continuationSeparator" w:id="1">
    <w:p w:rsidR="00A548A2" w:rsidRDefault="00A548A2" w:rsidP="00BA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A2" w:rsidRDefault="00A548A2"/>
  </w:footnote>
  <w:footnote w:type="continuationSeparator" w:id="1">
    <w:p w:rsidR="00A548A2" w:rsidRDefault="00A548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458"/>
    <w:multiLevelType w:val="multilevel"/>
    <w:tmpl w:val="F4C4873A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A5C57"/>
    <w:multiLevelType w:val="multilevel"/>
    <w:tmpl w:val="9F2854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494"/>
    <w:rsid w:val="000A7B5C"/>
    <w:rsid w:val="003D3073"/>
    <w:rsid w:val="005973DD"/>
    <w:rsid w:val="00710E19"/>
    <w:rsid w:val="007F6F06"/>
    <w:rsid w:val="00862D1A"/>
    <w:rsid w:val="00864257"/>
    <w:rsid w:val="00992B56"/>
    <w:rsid w:val="00A548A2"/>
    <w:rsid w:val="00AA057E"/>
    <w:rsid w:val="00B61539"/>
    <w:rsid w:val="00BA2494"/>
    <w:rsid w:val="00E5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4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49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A249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A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BA249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1">
    <w:name w:val="Заголовок №1"/>
    <w:basedOn w:val="a"/>
    <w:link w:val="10"/>
    <w:rsid w:val="00BA2494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</cp:lastModifiedBy>
  <cp:revision>2</cp:revision>
  <cp:lastPrinted>2014-04-25T04:44:00Z</cp:lastPrinted>
  <dcterms:created xsi:type="dcterms:W3CDTF">2014-05-07T12:36:00Z</dcterms:created>
  <dcterms:modified xsi:type="dcterms:W3CDTF">2014-05-07T12:36:00Z</dcterms:modified>
</cp:coreProperties>
</file>