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D2" w:rsidRDefault="004612D2" w:rsidP="004612D2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</w:p>
    <w:p w:rsidR="004612D2" w:rsidRDefault="004612D2" w:rsidP="004612D2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В адрес администрации Бобровского муниципального района Воронежской области во </w:t>
      </w:r>
      <w:r>
        <w:rPr>
          <w:bCs/>
          <w:sz w:val="28"/>
          <w:szCs w:val="28"/>
          <w:lang w:val="en-US"/>
        </w:rPr>
        <w:t>I</w:t>
      </w:r>
      <w:r w:rsidRPr="00DF12B2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квартале 2018 года поступило письменных обращений и принято на личном приеме – 42 (287 – поселения) из них письменных обращений – 22  (80 – поселения), принято обращений на личном приеме граждан руководителями – 20 (207 – поселения).</w:t>
      </w:r>
    </w:p>
    <w:p w:rsidR="004612D2" w:rsidRDefault="004612D2" w:rsidP="004612D2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  <w:lang w:val="en-US"/>
        </w:rPr>
        <w:t>I</w:t>
      </w:r>
      <w:r w:rsidRPr="00DF12B2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квартале 2018 года главой администрации Бобровского муниципального района принято 11 человек, заместителями главы администрации – 9 человек.</w:t>
      </w:r>
    </w:p>
    <w:p w:rsidR="004612D2" w:rsidRDefault="004612D2" w:rsidP="004612D2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Имеются коллективные обращения. Так во </w:t>
      </w:r>
      <w:r>
        <w:rPr>
          <w:bCs/>
          <w:sz w:val="28"/>
          <w:szCs w:val="28"/>
          <w:lang w:val="en-US"/>
        </w:rPr>
        <w:t>I</w:t>
      </w:r>
      <w:r w:rsidRPr="008030F9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квартале 2018 года поступило 5 коллективных обращений.</w:t>
      </w:r>
    </w:p>
    <w:p w:rsidR="004612D2" w:rsidRDefault="004612D2" w:rsidP="004612D2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Тематика вопросов в письменных обращениях, направленных в администрацию Бобровского муниципального района распределилась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132"/>
        <w:gridCol w:w="3192"/>
      </w:tblGrid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61751F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Тематика вопросов</w:t>
            </w:r>
          </w:p>
        </w:tc>
        <w:tc>
          <w:tcPr>
            <w:tcW w:w="3474" w:type="dxa"/>
            <w:shd w:val="clear" w:color="auto" w:fill="auto"/>
          </w:tcPr>
          <w:p w:rsidR="004612D2" w:rsidRPr="0014657B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  <w:lang w:val="en-US"/>
              </w:rPr>
              <w:t>I</w:t>
            </w:r>
            <w:r w:rsidRPr="0000563F"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bCs/>
                <w:sz w:val="28"/>
                <w:szCs w:val="28"/>
              </w:rPr>
              <w:t xml:space="preserve"> 2018г.</w:t>
            </w:r>
          </w:p>
        </w:tc>
        <w:tc>
          <w:tcPr>
            <w:tcW w:w="3474" w:type="dxa"/>
          </w:tcPr>
          <w:p w:rsidR="004612D2" w:rsidRPr="00781255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в общем количестве вопросов, %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13,6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72,8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13,6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Всего</w:t>
            </w:r>
            <w:r>
              <w:rPr>
                <w:bCs/>
                <w:sz w:val="28"/>
                <w:szCs w:val="28"/>
              </w:rPr>
              <w:t xml:space="preserve"> вопросов</w:t>
            </w:r>
            <w:r w:rsidRPr="00431810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4612D2" w:rsidRDefault="004612D2" w:rsidP="004612D2">
      <w:pPr>
        <w:pStyle w:val="Style1"/>
        <w:widowControl/>
        <w:spacing w:before="62" w:line="360" w:lineRule="auto"/>
        <w:ind w:firstLine="709"/>
        <w:jc w:val="both"/>
        <w:rPr>
          <w:bCs/>
          <w:sz w:val="28"/>
          <w:szCs w:val="28"/>
        </w:rPr>
      </w:pPr>
    </w:p>
    <w:p w:rsidR="004612D2" w:rsidRDefault="004612D2" w:rsidP="004612D2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 w:rsidRPr="007E22FD">
        <w:rPr>
          <w:bCs/>
          <w:sz w:val="28"/>
          <w:szCs w:val="28"/>
        </w:rPr>
        <w:t>Тематика вопросов в обращениях</w:t>
      </w:r>
      <w:r>
        <w:rPr>
          <w:bCs/>
          <w:sz w:val="28"/>
          <w:szCs w:val="28"/>
        </w:rPr>
        <w:t>, рассмотренных на личном приеме главой администрации</w:t>
      </w:r>
      <w:r w:rsidRPr="007E22FD">
        <w:t xml:space="preserve"> </w:t>
      </w:r>
      <w:r w:rsidRPr="007E22FD">
        <w:rPr>
          <w:bCs/>
          <w:sz w:val="28"/>
          <w:szCs w:val="28"/>
        </w:rPr>
        <w:t>Бобровского муниципального района</w:t>
      </w:r>
      <w:r>
        <w:rPr>
          <w:bCs/>
          <w:sz w:val="28"/>
          <w:szCs w:val="28"/>
        </w:rPr>
        <w:t xml:space="preserve"> и его заместителями во 2 квартале 2018 года</w:t>
      </w:r>
      <w:r w:rsidRPr="007E22FD">
        <w:rPr>
          <w:bCs/>
          <w:sz w:val="28"/>
          <w:szCs w:val="28"/>
        </w:rPr>
        <w:t>, распределилась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132"/>
        <w:gridCol w:w="3192"/>
      </w:tblGrid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61751F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Тематика вопросов</w:t>
            </w:r>
          </w:p>
        </w:tc>
        <w:tc>
          <w:tcPr>
            <w:tcW w:w="3474" w:type="dxa"/>
            <w:shd w:val="clear" w:color="auto" w:fill="auto"/>
          </w:tcPr>
          <w:p w:rsidR="004612D2" w:rsidRPr="0014657B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  <w:lang w:val="en-US"/>
              </w:rPr>
              <w:t>I</w:t>
            </w:r>
            <w:r w:rsidRPr="0000563F">
              <w:rPr>
                <w:bCs/>
                <w:sz w:val="28"/>
                <w:szCs w:val="28"/>
                <w:lang w:val="en-US"/>
              </w:rPr>
              <w:t>I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квартал</w:t>
            </w:r>
            <w:proofErr w:type="spellEnd"/>
            <w:r>
              <w:rPr>
                <w:bCs/>
                <w:sz w:val="28"/>
                <w:szCs w:val="28"/>
              </w:rPr>
              <w:t xml:space="preserve"> 2018г.</w:t>
            </w:r>
          </w:p>
        </w:tc>
        <w:tc>
          <w:tcPr>
            <w:tcW w:w="3474" w:type="dxa"/>
          </w:tcPr>
          <w:p w:rsidR="004612D2" w:rsidRPr="00781255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в общем количестве вопросов, %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 xml:space="preserve">Экономика 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45,0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lastRenderedPageBreak/>
              <w:t>Жилищно-коммунальная сфера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</w:t>
            </w:r>
          </w:p>
        </w:tc>
      </w:tr>
      <w:tr w:rsidR="004612D2" w:rsidRPr="00431810" w:rsidTr="00060059">
        <w:trPr>
          <w:jc w:val="center"/>
        </w:trPr>
        <w:tc>
          <w:tcPr>
            <w:tcW w:w="3473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431810">
              <w:rPr>
                <w:bCs/>
                <w:sz w:val="28"/>
                <w:szCs w:val="28"/>
              </w:rPr>
              <w:t>Всего</w:t>
            </w:r>
            <w:r>
              <w:rPr>
                <w:bCs/>
                <w:sz w:val="28"/>
                <w:szCs w:val="28"/>
              </w:rPr>
              <w:t xml:space="preserve"> вопросов</w:t>
            </w:r>
            <w:r w:rsidRPr="00431810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474" w:type="dxa"/>
            <w:shd w:val="clear" w:color="auto" w:fill="auto"/>
          </w:tcPr>
          <w:p w:rsidR="004612D2" w:rsidRPr="00431810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474" w:type="dxa"/>
          </w:tcPr>
          <w:p w:rsidR="004612D2" w:rsidRDefault="004612D2" w:rsidP="00060059">
            <w:pPr>
              <w:pStyle w:val="Style1"/>
              <w:widowControl/>
              <w:spacing w:before="62" w:line="240" w:lineRule="auto"/>
              <w:ind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:rsidR="004612D2" w:rsidRPr="00E73428" w:rsidRDefault="004612D2" w:rsidP="004612D2">
      <w:pPr>
        <w:pStyle w:val="Style1"/>
        <w:widowControl/>
        <w:spacing w:before="62" w:line="360" w:lineRule="auto"/>
        <w:ind w:firstLine="709"/>
        <w:jc w:val="both"/>
        <w:rPr>
          <w:bCs/>
          <w:sz w:val="10"/>
          <w:szCs w:val="10"/>
        </w:rPr>
      </w:pPr>
    </w:p>
    <w:p w:rsidR="004612D2" w:rsidRPr="005A1A14" w:rsidRDefault="004612D2" w:rsidP="004612D2">
      <w:pPr>
        <w:pStyle w:val="Style1"/>
        <w:widowControl/>
        <w:spacing w:before="62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Обращения рассматриваются в установленные законом сроки, 2 </w:t>
      </w:r>
      <w:proofErr w:type="gramStart"/>
      <w:r>
        <w:rPr>
          <w:bCs/>
          <w:sz w:val="28"/>
          <w:szCs w:val="28"/>
        </w:rPr>
        <w:t>письменных</w:t>
      </w:r>
      <w:proofErr w:type="gramEnd"/>
      <w:r>
        <w:rPr>
          <w:bCs/>
          <w:sz w:val="28"/>
          <w:szCs w:val="28"/>
        </w:rPr>
        <w:t xml:space="preserve"> обращения находятся на рассмотрении и остаются на контроле.</w:t>
      </w:r>
    </w:p>
    <w:p w:rsidR="005B242A" w:rsidRDefault="005B242A"/>
    <w:sectPr w:rsidR="005B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1D"/>
    <w:rsid w:val="0040761D"/>
    <w:rsid w:val="004612D2"/>
    <w:rsid w:val="005B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12D2"/>
    <w:pPr>
      <w:widowControl w:val="0"/>
      <w:autoSpaceDE w:val="0"/>
      <w:autoSpaceDN w:val="0"/>
      <w:adjustRightInd w:val="0"/>
      <w:spacing w:line="326" w:lineRule="exact"/>
      <w:ind w:firstLine="1104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D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12D2"/>
    <w:pPr>
      <w:widowControl w:val="0"/>
      <w:autoSpaceDE w:val="0"/>
      <w:autoSpaceDN w:val="0"/>
      <w:adjustRightInd w:val="0"/>
      <w:spacing w:line="326" w:lineRule="exact"/>
      <w:ind w:firstLine="1104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2018-10-18T21:32:00Z</dcterms:created>
  <dcterms:modified xsi:type="dcterms:W3CDTF">2018-10-18T21:32:00Z</dcterms:modified>
</cp:coreProperties>
</file>